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A603E" w14:textId="3AFD5588" w:rsidR="00616F67" w:rsidRPr="003F2DF8" w:rsidRDefault="00CE12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2DF8">
        <w:rPr>
          <w:rFonts w:ascii="Times New Roman" w:hAnsi="Times New Roman" w:cs="Times New Roman"/>
          <w:b/>
          <w:bCs/>
          <w:sz w:val="24"/>
          <w:szCs w:val="24"/>
        </w:rPr>
        <w:t>Pytania i odpowiedzi do zapytania ofertowego PFRON/1/2026 z dnia 16.07.2026 r.</w:t>
      </w:r>
    </w:p>
    <w:p w14:paraId="2665C7A6" w14:textId="77777777" w:rsidR="00CE122F" w:rsidRPr="003F2DF8" w:rsidRDefault="00CE122F">
      <w:pPr>
        <w:rPr>
          <w:rFonts w:ascii="Times New Roman" w:hAnsi="Times New Roman" w:cs="Times New Roman"/>
          <w:sz w:val="24"/>
          <w:szCs w:val="24"/>
        </w:rPr>
      </w:pPr>
    </w:p>
    <w:p w14:paraId="533A397E" w14:textId="77777777" w:rsidR="00CE122F" w:rsidRPr="003F2DF8" w:rsidRDefault="00CE122F">
      <w:pPr>
        <w:rPr>
          <w:rFonts w:ascii="Times New Roman" w:hAnsi="Times New Roman" w:cs="Times New Roman"/>
          <w:sz w:val="24"/>
          <w:szCs w:val="24"/>
        </w:rPr>
      </w:pPr>
    </w:p>
    <w:p w14:paraId="63F0D35B" w14:textId="2801B4D0" w:rsidR="00CE122F" w:rsidRPr="003F2DF8" w:rsidRDefault="00CE122F" w:rsidP="003F2D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2DF8">
        <w:rPr>
          <w:rFonts w:ascii="Times New Roman" w:hAnsi="Times New Roman" w:cs="Times New Roman"/>
          <w:sz w:val="24"/>
          <w:szCs w:val="24"/>
        </w:rPr>
        <w:t>Czy Zamawiający dopuści pojazd o pojemności silnika 1950 cm3?</w:t>
      </w:r>
    </w:p>
    <w:p w14:paraId="1460713A" w14:textId="183CF6AE" w:rsidR="00CE122F" w:rsidRPr="003F2DF8" w:rsidRDefault="00CE122F" w:rsidP="003F2DF8">
      <w:pPr>
        <w:jc w:val="both"/>
        <w:rPr>
          <w:rFonts w:ascii="Times New Roman" w:hAnsi="Times New Roman" w:cs="Times New Roman"/>
          <w:sz w:val="24"/>
          <w:szCs w:val="24"/>
        </w:rPr>
      </w:pPr>
      <w:r w:rsidRPr="003F2DF8">
        <w:rPr>
          <w:rFonts w:ascii="Times New Roman" w:hAnsi="Times New Roman" w:cs="Times New Roman"/>
          <w:sz w:val="24"/>
          <w:szCs w:val="24"/>
        </w:rPr>
        <w:t>Odpowiedź: Nie, Zamawiający nie dopuści pojazdu o pojemności 1950 cm3.</w:t>
      </w:r>
    </w:p>
    <w:p w14:paraId="4FE52589" w14:textId="77777777" w:rsidR="00CE122F" w:rsidRPr="003F2DF8" w:rsidRDefault="00CE122F" w:rsidP="003F2D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BE0A6" w14:textId="7B3FF923" w:rsidR="00CE122F" w:rsidRPr="003F2DF8" w:rsidRDefault="00CE122F" w:rsidP="003F2D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2DF8">
        <w:rPr>
          <w:rFonts w:ascii="Times New Roman" w:hAnsi="Times New Roman" w:cs="Times New Roman"/>
          <w:sz w:val="24"/>
          <w:szCs w:val="24"/>
        </w:rPr>
        <w:t>Czy osoba na wózku inwalidzkim przewożona jest po demontażu foteli tylnych?</w:t>
      </w:r>
    </w:p>
    <w:p w14:paraId="70FE2E68" w14:textId="0F31DD00" w:rsidR="00CE122F" w:rsidRPr="003F2DF8" w:rsidRDefault="00CE122F" w:rsidP="003F2DF8">
      <w:pPr>
        <w:jc w:val="both"/>
        <w:rPr>
          <w:rFonts w:ascii="Times New Roman" w:hAnsi="Times New Roman" w:cs="Times New Roman"/>
          <w:sz w:val="24"/>
          <w:szCs w:val="24"/>
        </w:rPr>
      </w:pPr>
      <w:r w:rsidRPr="003F2DF8">
        <w:rPr>
          <w:rFonts w:ascii="Times New Roman" w:hAnsi="Times New Roman" w:cs="Times New Roman"/>
          <w:sz w:val="24"/>
          <w:szCs w:val="24"/>
        </w:rPr>
        <w:t>Odpowiedź: Tak</w:t>
      </w:r>
    </w:p>
    <w:p w14:paraId="0842EA8A" w14:textId="77777777" w:rsidR="00CE122F" w:rsidRPr="003F2DF8" w:rsidRDefault="00CE122F" w:rsidP="003F2D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24A90" w14:textId="7E968F76" w:rsidR="00CE122F" w:rsidRPr="003F2DF8" w:rsidRDefault="00CE122F" w:rsidP="003F2D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2DF8">
        <w:rPr>
          <w:rFonts w:ascii="Times New Roman" w:hAnsi="Times New Roman" w:cs="Times New Roman"/>
          <w:sz w:val="24"/>
          <w:szCs w:val="24"/>
        </w:rPr>
        <w:t xml:space="preserve">Prosimy o potwierdzenie, że gwarancja i rękojmia nie obejmuje elementów, zużytych w toku zgodnej z przeznaczeniem eksploatacji autobusów, gdy zużycie nie wynika </w:t>
      </w:r>
      <w:r w:rsidR="003F2DF8">
        <w:rPr>
          <w:rFonts w:ascii="Times New Roman" w:hAnsi="Times New Roman" w:cs="Times New Roman"/>
          <w:sz w:val="24"/>
          <w:szCs w:val="24"/>
        </w:rPr>
        <w:br/>
      </w:r>
      <w:r w:rsidRPr="003F2DF8">
        <w:rPr>
          <w:rFonts w:ascii="Times New Roman" w:hAnsi="Times New Roman" w:cs="Times New Roman"/>
          <w:sz w:val="24"/>
          <w:szCs w:val="24"/>
        </w:rPr>
        <w:t>z wad fizycznych rzeczy. Dotyczy to w szczególności takich elementów jak: amortyzatory, elementy zawieszenia, świece zapłonowe, świece żarowe, paski napędowe, tarcze hamulcowe, klocki hamulcowe, sprzęgła, wtryskiwacze, pióra wycieraczek, tłumiki, opony, żarówki, bezpieczniki oraz płyny eksploatacyjne.</w:t>
      </w:r>
    </w:p>
    <w:p w14:paraId="032AD814" w14:textId="350A9B4E" w:rsidR="00CE122F" w:rsidRPr="003F2DF8" w:rsidRDefault="00CE122F" w:rsidP="003F2DF8">
      <w:pPr>
        <w:jc w:val="both"/>
        <w:rPr>
          <w:rFonts w:ascii="Times New Roman" w:hAnsi="Times New Roman" w:cs="Times New Roman"/>
          <w:sz w:val="24"/>
          <w:szCs w:val="24"/>
        </w:rPr>
      </w:pPr>
      <w:r w:rsidRPr="003F2DF8">
        <w:rPr>
          <w:rFonts w:ascii="Times New Roman" w:hAnsi="Times New Roman" w:cs="Times New Roman"/>
          <w:sz w:val="24"/>
          <w:szCs w:val="24"/>
        </w:rPr>
        <w:t xml:space="preserve">Odpowiedź: Tak, Zamawiający będzie pokrywał koszt wyżej wymienionych </w:t>
      </w:r>
      <w:r w:rsidR="003F2DF8" w:rsidRPr="003F2DF8">
        <w:rPr>
          <w:rFonts w:ascii="Times New Roman" w:hAnsi="Times New Roman" w:cs="Times New Roman"/>
          <w:sz w:val="24"/>
          <w:szCs w:val="24"/>
        </w:rPr>
        <w:t>rzeczy, jeżeli zużycie nie będzie wynikało z wad fizycznych tych rzeczy.</w:t>
      </w:r>
    </w:p>
    <w:p w14:paraId="344B1B65" w14:textId="77777777" w:rsidR="003F2DF8" w:rsidRPr="003F2DF8" w:rsidRDefault="003F2DF8" w:rsidP="003F2D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284E45" w14:textId="1FD6D2C9" w:rsidR="003F2DF8" w:rsidRPr="003F2DF8" w:rsidRDefault="003F2DF8" w:rsidP="003F2D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2DF8">
        <w:rPr>
          <w:rFonts w:ascii="Times New Roman" w:hAnsi="Times New Roman" w:cs="Times New Roman"/>
          <w:sz w:val="24"/>
          <w:szCs w:val="24"/>
        </w:rPr>
        <w:t>Czy Zamawiający będzie pokrywał koszt przeglądów serwisowych w okresie gwarancji we własnym zakresie?</w:t>
      </w:r>
    </w:p>
    <w:p w14:paraId="1E4F53F3" w14:textId="15A34D30" w:rsidR="003F2DF8" w:rsidRPr="003F2DF8" w:rsidRDefault="003F2DF8" w:rsidP="003F2DF8">
      <w:pPr>
        <w:rPr>
          <w:rFonts w:ascii="Times New Roman" w:hAnsi="Times New Roman" w:cs="Times New Roman"/>
          <w:sz w:val="24"/>
          <w:szCs w:val="24"/>
        </w:rPr>
      </w:pPr>
      <w:r w:rsidRPr="003F2DF8">
        <w:rPr>
          <w:rFonts w:ascii="Times New Roman" w:hAnsi="Times New Roman" w:cs="Times New Roman"/>
          <w:sz w:val="24"/>
          <w:szCs w:val="24"/>
        </w:rPr>
        <w:t>Odpowiedź: Tak</w:t>
      </w:r>
    </w:p>
    <w:p w14:paraId="7577C524" w14:textId="77777777" w:rsidR="00CE122F" w:rsidRDefault="00CE122F"/>
    <w:p w14:paraId="4C8A0D8F" w14:textId="77777777" w:rsidR="00CE122F" w:rsidRDefault="00CE122F"/>
    <w:sectPr w:rsidR="00CE1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4104"/>
    <w:multiLevelType w:val="hybridMultilevel"/>
    <w:tmpl w:val="809A3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50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2F"/>
    <w:rsid w:val="003F2DF8"/>
    <w:rsid w:val="00523161"/>
    <w:rsid w:val="00616F67"/>
    <w:rsid w:val="006D2FA1"/>
    <w:rsid w:val="008063CA"/>
    <w:rsid w:val="00CE122F"/>
    <w:rsid w:val="00FD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6AD1"/>
  <w15:chartTrackingRefBased/>
  <w15:docId w15:val="{5DBABCDA-59B5-4CF9-8267-E98D5349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1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2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2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2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2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2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2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12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2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12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2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2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F93B-FAEF-4A63-9078-E3C31DF5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Caritas Windows</dc:creator>
  <cp:keywords/>
  <dc:description/>
  <cp:lastModifiedBy>Caritas Windows</cp:lastModifiedBy>
  <cp:revision>1</cp:revision>
  <dcterms:created xsi:type="dcterms:W3CDTF">2026-07-23T12:59:00Z</dcterms:created>
  <dcterms:modified xsi:type="dcterms:W3CDTF">2026-07-23T13:14:00Z</dcterms:modified>
</cp:coreProperties>
</file>