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172" w:rsidRPr="005B3E24" w:rsidRDefault="00BE4172" w:rsidP="005B3E24">
      <w:pPr>
        <w:spacing w:line="240" w:lineRule="auto"/>
        <w:ind w:left="142"/>
        <w:jc w:val="left"/>
      </w:pPr>
    </w:p>
    <w:p w:rsidR="00BE4172" w:rsidRPr="005B3E24" w:rsidRDefault="00BE4172" w:rsidP="005B3E24">
      <w:pPr>
        <w:tabs>
          <w:tab w:val="left" w:pos="8040"/>
        </w:tabs>
        <w:spacing w:line="240" w:lineRule="auto"/>
        <w:ind w:left="142"/>
        <w:jc w:val="left"/>
      </w:pPr>
    </w:p>
    <w:p w:rsidR="00E76034" w:rsidRPr="005B3E24" w:rsidRDefault="00BE4172" w:rsidP="005B3E24">
      <w:pPr>
        <w:pStyle w:val="Tytu"/>
        <w:jc w:val="left"/>
        <w:rPr>
          <w:sz w:val="36"/>
        </w:rPr>
      </w:pPr>
      <w:r w:rsidRPr="005B3E24">
        <w:rPr>
          <w:sz w:val="36"/>
        </w:rPr>
        <w:t>REGULAMIN</w:t>
      </w:r>
      <w:r w:rsidR="00E76034" w:rsidRPr="005B3E24">
        <w:rPr>
          <w:sz w:val="36"/>
        </w:rPr>
        <w:t xml:space="preserve"> REKRUTACJI</w:t>
      </w:r>
      <w:r w:rsidR="005B3E24" w:rsidRPr="005B3E24">
        <w:rPr>
          <w:sz w:val="36"/>
        </w:rPr>
        <w:t xml:space="preserve"> </w:t>
      </w:r>
      <w:r w:rsidR="00E76034" w:rsidRPr="005B3E24">
        <w:rPr>
          <w:sz w:val="36"/>
        </w:rPr>
        <w:t>I UCZESTNICTWA W PROJEKCIE</w:t>
      </w:r>
    </w:p>
    <w:p w:rsidR="00BE4172" w:rsidRPr="005B3E24" w:rsidRDefault="007E3775" w:rsidP="005B3E24">
      <w:pPr>
        <w:pStyle w:val="Tytu"/>
        <w:jc w:val="left"/>
        <w:rPr>
          <w:sz w:val="36"/>
        </w:rPr>
      </w:pPr>
      <w:r w:rsidRPr="005B3E24">
        <w:rPr>
          <w:sz w:val="36"/>
        </w:rPr>
        <w:t>„Region Dobrego Wsparcia</w:t>
      </w:r>
      <w:r w:rsidR="00BE4172" w:rsidRPr="005B3E24">
        <w:rPr>
          <w:sz w:val="36"/>
        </w:rPr>
        <w:t>”</w:t>
      </w:r>
    </w:p>
    <w:p w:rsidR="00BE4172" w:rsidRPr="005B3E24" w:rsidRDefault="00BE4172" w:rsidP="005B3E24">
      <w:pPr>
        <w:pStyle w:val="Podtytu"/>
        <w:jc w:val="left"/>
      </w:pPr>
      <w:r w:rsidRPr="005B3E24">
        <w:t>Numer projektu</w:t>
      </w:r>
      <w:r w:rsidR="001B7760" w:rsidRPr="005B3E24">
        <w:t xml:space="preserve">: </w:t>
      </w:r>
      <w:r w:rsidR="00822B12" w:rsidRPr="00822B12">
        <w:t>FEPZ.06.18-IP.01-0024/24</w:t>
      </w:r>
    </w:p>
    <w:p w:rsidR="00BE4172" w:rsidRPr="00BC18E9" w:rsidRDefault="0039429F" w:rsidP="00BC18E9">
      <w:pPr>
        <w:pStyle w:val="Nagwek2"/>
      </w:pPr>
      <w:r w:rsidRPr="00BC18E9">
        <w:t>§</w:t>
      </w:r>
      <w:r w:rsidR="00BE4172" w:rsidRPr="00BC18E9">
        <w:t>1</w:t>
      </w:r>
      <w:r w:rsidR="005B3E24" w:rsidRPr="00BC18E9">
        <w:t xml:space="preserve"> </w:t>
      </w:r>
      <w:r w:rsidR="00BE4172" w:rsidRPr="00BC18E9">
        <w:t>Postanowienia ogólne</w:t>
      </w:r>
    </w:p>
    <w:p w:rsidR="00610993" w:rsidRPr="005B3E24" w:rsidRDefault="00212EDA" w:rsidP="005B3E24">
      <w:pPr>
        <w:pStyle w:val="Standarduser"/>
        <w:numPr>
          <w:ilvl w:val="0"/>
          <w:numId w:val="5"/>
        </w:numPr>
        <w:spacing w:after="0"/>
        <w:jc w:val="left"/>
        <w:rPr>
          <w:rFonts w:ascii="Calibri" w:hAnsi="Calibri" w:cs="Calibri"/>
          <w:color w:val="000000"/>
          <w:lang w:val="pl-PL"/>
        </w:rPr>
      </w:pPr>
      <w:r w:rsidRPr="005B3E24">
        <w:rPr>
          <w:rFonts w:ascii="Calibri" w:eastAsia="Times New Roman" w:hAnsi="Calibri" w:cs="Calibri"/>
          <w:kern w:val="0"/>
          <w:lang w:val="pl-PL" w:eastAsia="pl-PL"/>
        </w:rPr>
        <w:t>Projekt jest finansowany ze środków Unii Europejskiej w ramach programu Fundusze Europejskie dla Pomorza Zachodniego 2021-2027, Priorytet 6 Fundusze Europejskie na rzecz aktywnego Pomorza Zachodniego, Cel szczegółowy Zwiększanie równego i szybkiego dostępu do dobrej jakości, trwałych i przystępnych cenowo usług, w tym usług,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długoterminowej, Działanie 6.18 Rozwój usług społecznych, w tym świadczonych w społeczności lokalnej typ 2.</w:t>
      </w:r>
    </w:p>
    <w:p w:rsidR="00212EDA" w:rsidRPr="005B3E24" w:rsidRDefault="00212EDA" w:rsidP="005B3E24">
      <w:pPr>
        <w:pStyle w:val="Standarduser"/>
        <w:numPr>
          <w:ilvl w:val="0"/>
          <w:numId w:val="5"/>
        </w:numPr>
        <w:spacing w:after="0"/>
        <w:jc w:val="left"/>
        <w:rPr>
          <w:rFonts w:ascii="Calibri" w:hAnsi="Calibri" w:cs="Calibri"/>
          <w:color w:val="000000"/>
          <w:lang w:val="pl-PL"/>
        </w:rPr>
      </w:pPr>
      <w:r w:rsidRPr="005B3E24">
        <w:rPr>
          <w:rFonts w:ascii="Calibri" w:hAnsi="Calibri" w:cs="Calibri"/>
          <w:color w:val="000000"/>
          <w:lang w:val="pl-PL"/>
        </w:rPr>
        <w:t>Projekt realizowany jest przez:</w:t>
      </w:r>
    </w:p>
    <w:p w:rsidR="007E7EBB" w:rsidRPr="005B3E24" w:rsidRDefault="007E7EBB" w:rsidP="005B3E24">
      <w:pPr>
        <w:pStyle w:val="Standarduser"/>
        <w:numPr>
          <w:ilvl w:val="2"/>
          <w:numId w:val="5"/>
        </w:numPr>
        <w:spacing w:after="0"/>
        <w:ind w:left="1134" w:hanging="283"/>
        <w:jc w:val="left"/>
        <w:rPr>
          <w:rFonts w:ascii="Calibri" w:hAnsi="Calibri" w:cs="Calibri"/>
          <w:color w:val="000000"/>
          <w:lang w:val="pl-PL"/>
        </w:rPr>
      </w:pPr>
      <w:r w:rsidRPr="005B3E24">
        <w:rPr>
          <w:rFonts w:ascii="Calibri" w:hAnsi="Calibri" w:cs="Calibri"/>
          <w:color w:val="000000"/>
          <w:lang w:val="pl-PL"/>
        </w:rPr>
        <w:t>Lidera Projektu – Województwo Zachodniopomorskie/Regionalny Ośrodek Polityki Społecznej, ul. Marszałka Józefa Piłsudskiego 40, 70-421 Szczecin,</w:t>
      </w:r>
    </w:p>
    <w:p w:rsidR="007E7EBB" w:rsidRPr="005B3E24" w:rsidRDefault="007E7EBB" w:rsidP="005B3E24">
      <w:pPr>
        <w:pStyle w:val="Standarduser"/>
        <w:numPr>
          <w:ilvl w:val="2"/>
          <w:numId w:val="5"/>
        </w:numPr>
        <w:spacing w:after="0"/>
        <w:ind w:left="1134" w:hanging="283"/>
        <w:jc w:val="left"/>
        <w:rPr>
          <w:rFonts w:ascii="Calibri" w:hAnsi="Calibri" w:cs="Calibri"/>
          <w:color w:val="000000"/>
          <w:lang w:val="pl-PL"/>
        </w:rPr>
      </w:pPr>
      <w:r w:rsidRPr="005B3E24">
        <w:rPr>
          <w:rFonts w:ascii="Calibri" w:hAnsi="Calibri" w:cs="Calibri"/>
          <w:color w:val="000000"/>
          <w:lang w:val="pl-PL"/>
        </w:rPr>
        <w:t xml:space="preserve">Partnera Projektu - </w:t>
      </w:r>
      <w:r w:rsidRPr="005B3E24">
        <w:rPr>
          <w:rFonts w:ascii="Calibri" w:hAnsi="Calibri" w:cs="Calibri"/>
          <w:lang w:val="pl-PL"/>
        </w:rPr>
        <w:t>Caritas Archidiecezji Szczecińsko-Kamieńskiej , pl. Matki Teresy z Kalkuty 5, 71-622 Szczecin,</w:t>
      </w:r>
    </w:p>
    <w:p w:rsidR="007E7EBB" w:rsidRPr="005B3E24" w:rsidRDefault="007E7EBB" w:rsidP="005B3E24">
      <w:pPr>
        <w:pStyle w:val="Standarduser"/>
        <w:numPr>
          <w:ilvl w:val="2"/>
          <w:numId w:val="5"/>
        </w:numPr>
        <w:spacing w:after="0"/>
        <w:ind w:left="1134" w:hanging="283"/>
        <w:jc w:val="left"/>
        <w:rPr>
          <w:rFonts w:ascii="Calibri" w:hAnsi="Calibri" w:cs="Calibri"/>
          <w:color w:val="000000"/>
          <w:lang w:val="pl-PL"/>
        </w:rPr>
      </w:pPr>
      <w:r w:rsidRPr="005B3E24">
        <w:rPr>
          <w:rFonts w:ascii="Calibri" w:hAnsi="Calibri" w:cs="Calibri"/>
          <w:color w:val="000000"/>
          <w:lang w:val="pl-PL"/>
        </w:rPr>
        <w:t>Partnera Projektu – Caritas Diecezji Koszalińsko-</w:t>
      </w:r>
      <w:r w:rsidR="0009101A">
        <w:rPr>
          <w:rFonts w:ascii="Calibri" w:hAnsi="Calibri" w:cs="Calibri"/>
          <w:color w:val="000000"/>
          <w:lang w:val="pl-PL"/>
        </w:rPr>
        <w:t>Kołobrzeskiej</w:t>
      </w:r>
      <w:r w:rsidRPr="005B3E24">
        <w:rPr>
          <w:rFonts w:ascii="Calibri" w:hAnsi="Calibri" w:cs="Calibri"/>
          <w:color w:val="000000"/>
          <w:lang w:val="pl-PL"/>
        </w:rPr>
        <w:t>, ul. Biskupa Czesława Domina 8, 75-061 Koszalin.</w:t>
      </w:r>
    </w:p>
    <w:p w:rsidR="00212EDA" w:rsidRPr="005B3E24" w:rsidRDefault="00212EDA" w:rsidP="005B3E24">
      <w:pPr>
        <w:pStyle w:val="Akapitzlist"/>
        <w:numPr>
          <w:ilvl w:val="0"/>
          <w:numId w:val="5"/>
        </w:numPr>
        <w:spacing w:after="0"/>
        <w:jc w:val="left"/>
        <w:rPr>
          <w:rFonts w:eastAsia="Times New Roman" w:cs="Calibri"/>
          <w:sz w:val="24"/>
          <w:szCs w:val="24"/>
        </w:rPr>
      </w:pPr>
      <w:r w:rsidRPr="005B3E24">
        <w:rPr>
          <w:rFonts w:eastAsia="Times New Roman" w:cs="Calibri"/>
          <w:sz w:val="24"/>
          <w:szCs w:val="24"/>
        </w:rPr>
        <w:t>Okres realizacji Projektu: 01.01.2024 – 31.12.2029.</w:t>
      </w:r>
    </w:p>
    <w:p w:rsidR="007E7EBB" w:rsidRPr="005B3E24" w:rsidRDefault="007E7EBB" w:rsidP="005B3E24">
      <w:pPr>
        <w:pStyle w:val="Akapitzlist"/>
        <w:numPr>
          <w:ilvl w:val="0"/>
          <w:numId w:val="5"/>
        </w:numPr>
        <w:spacing w:after="0"/>
        <w:jc w:val="left"/>
        <w:rPr>
          <w:rFonts w:eastAsia="Times New Roman" w:cs="Calibri"/>
          <w:sz w:val="24"/>
          <w:szCs w:val="24"/>
        </w:rPr>
      </w:pPr>
      <w:r w:rsidRPr="005B3E24">
        <w:rPr>
          <w:rFonts w:eastAsia="Times New Roman" w:cs="Calibri"/>
          <w:sz w:val="24"/>
          <w:szCs w:val="24"/>
        </w:rPr>
        <w:t>Celem głównym projektu jest zapewnienie osobom niesamodzielnym wsparcia w podstawowych codziennych czynnościach ułatwiających samodzielne i niezależne życie oraz zapewnienie doradztwa szkoleniowego i indywidualnego skierowanego do opiekunów faktycznych oraz nieformalnych.</w:t>
      </w:r>
    </w:p>
    <w:p w:rsidR="007E7EBB" w:rsidRPr="005B3E24" w:rsidRDefault="007E7EBB" w:rsidP="005B3E24">
      <w:pPr>
        <w:pStyle w:val="Akapitzlist"/>
        <w:numPr>
          <w:ilvl w:val="0"/>
          <w:numId w:val="5"/>
        </w:numPr>
        <w:spacing w:after="0"/>
        <w:jc w:val="left"/>
        <w:rPr>
          <w:rFonts w:eastAsia="Times New Roman" w:cs="Calibri"/>
          <w:sz w:val="24"/>
          <w:szCs w:val="24"/>
        </w:rPr>
      </w:pPr>
      <w:r w:rsidRPr="005B3E24">
        <w:rPr>
          <w:rFonts w:eastAsia="Times New Roman" w:cs="Calibri"/>
          <w:sz w:val="24"/>
          <w:szCs w:val="24"/>
        </w:rPr>
        <w:t>Projekt realizowany jest na terenie województwa zachodniopomorskiego.</w:t>
      </w:r>
    </w:p>
    <w:p w:rsidR="00BE4172" w:rsidRPr="005B3E24" w:rsidRDefault="0039429F" w:rsidP="00BC18E9">
      <w:pPr>
        <w:pStyle w:val="Nagwek2"/>
      </w:pPr>
      <w:r w:rsidRPr="005B3E24">
        <w:t>§</w:t>
      </w:r>
      <w:r w:rsidR="00BE4172" w:rsidRPr="005B3E24">
        <w:t>2</w:t>
      </w:r>
      <w:r w:rsidR="005B3E24" w:rsidRPr="005B3E24">
        <w:t xml:space="preserve"> </w:t>
      </w:r>
      <w:r w:rsidR="00BE4172" w:rsidRPr="005B3E24">
        <w:t xml:space="preserve">Uczestnicy </w:t>
      </w:r>
      <w:r w:rsidR="00B57F25" w:rsidRPr="005B3E24">
        <w:t>P</w:t>
      </w:r>
      <w:r w:rsidR="00BE4172" w:rsidRPr="005B3E24">
        <w:t>rojektu</w:t>
      </w:r>
    </w:p>
    <w:p w:rsidR="00BE4172" w:rsidRPr="005B3E24" w:rsidRDefault="00BE4172" w:rsidP="005B3E24">
      <w:pPr>
        <w:pStyle w:val="Akapitzlist"/>
        <w:numPr>
          <w:ilvl w:val="0"/>
          <w:numId w:val="2"/>
        </w:numPr>
        <w:autoSpaceDE w:val="0"/>
        <w:spacing w:after="0"/>
        <w:jc w:val="left"/>
        <w:rPr>
          <w:rFonts w:eastAsia="Calibri, Calibri" w:cs="Calibri"/>
          <w:sz w:val="24"/>
          <w:szCs w:val="24"/>
        </w:rPr>
      </w:pPr>
      <w:r w:rsidRPr="005B3E24">
        <w:rPr>
          <w:rFonts w:eastAsia="Calibri, Calibri" w:cs="Calibri"/>
          <w:sz w:val="24"/>
          <w:szCs w:val="24"/>
        </w:rPr>
        <w:t xml:space="preserve">Projekt skierowany jest do </w:t>
      </w:r>
      <w:r w:rsidR="006C7A33" w:rsidRPr="005B3E24">
        <w:rPr>
          <w:rFonts w:eastAsia="Calibri, Calibri" w:cs="Calibri"/>
          <w:sz w:val="24"/>
          <w:szCs w:val="24"/>
        </w:rPr>
        <w:t>trzech</w:t>
      </w:r>
      <w:r w:rsidR="005832B7" w:rsidRPr="005B3E24">
        <w:rPr>
          <w:rFonts w:eastAsia="Calibri, Calibri" w:cs="Calibri"/>
          <w:sz w:val="24"/>
          <w:szCs w:val="24"/>
        </w:rPr>
        <w:t xml:space="preserve"> </w:t>
      </w:r>
      <w:r w:rsidRPr="005B3E24">
        <w:rPr>
          <w:rFonts w:eastAsia="Calibri, Calibri" w:cs="Calibri"/>
          <w:sz w:val="24"/>
          <w:szCs w:val="24"/>
        </w:rPr>
        <w:t>grup</w:t>
      </w:r>
      <w:r w:rsidR="006C7A33" w:rsidRPr="005B3E24">
        <w:rPr>
          <w:rFonts w:eastAsia="Calibri, Calibri" w:cs="Calibri"/>
          <w:sz w:val="24"/>
          <w:szCs w:val="24"/>
        </w:rPr>
        <w:t xml:space="preserve"> docelowych</w:t>
      </w:r>
      <w:r w:rsidRPr="005B3E24">
        <w:rPr>
          <w:rFonts w:eastAsia="Calibri, Calibri" w:cs="Calibri"/>
          <w:sz w:val="24"/>
          <w:szCs w:val="24"/>
        </w:rPr>
        <w:t>:</w:t>
      </w:r>
    </w:p>
    <w:p w:rsidR="006C7A33" w:rsidRPr="005B3E24" w:rsidRDefault="006C7A33" w:rsidP="005B3E24">
      <w:pPr>
        <w:pStyle w:val="Akapitzlist"/>
        <w:numPr>
          <w:ilvl w:val="0"/>
          <w:numId w:val="7"/>
        </w:numPr>
        <w:autoSpaceDE w:val="0"/>
        <w:jc w:val="left"/>
        <w:rPr>
          <w:rFonts w:eastAsia="Calibri, Calibri" w:cs="Calibri"/>
          <w:sz w:val="24"/>
          <w:szCs w:val="24"/>
        </w:rPr>
      </w:pPr>
      <w:r w:rsidRPr="005B3E24">
        <w:rPr>
          <w:rFonts w:eastAsia="Calibri, Calibri" w:cs="Calibri"/>
          <w:sz w:val="24"/>
          <w:szCs w:val="24"/>
        </w:rPr>
        <w:t>Osoby potrzebujące wsparcia w codziennym funkcjonowaniu</w:t>
      </w:r>
      <w:r w:rsidR="00CE177E" w:rsidRPr="005B3E24">
        <w:rPr>
          <w:rFonts w:eastAsia="Calibri, Calibri" w:cs="Calibri"/>
          <w:sz w:val="24"/>
          <w:szCs w:val="24"/>
        </w:rPr>
        <w:t>,</w:t>
      </w:r>
    </w:p>
    <w:p w:rsidR="00CE177E" w:rsidRPr="005B3E24" w:rsidRDefault="00CE177E" w:rsidP="005B3E24">
      <w:pPr>
        <w:pStyle w:val="Akapitzlist"/>
        <w:numPr>
          <w:ilvl w:val="0"/>
          <w:numId w:val="7"/>
        </w:numPr>
        <w:autoSpaceDE w:val="0"/>
        <w:jc w:val="left"/>
        <w:rPr>
          <w:rFonts w:eastAsia="Calibri, Calibri" w:cs="Calibri"/>
          <w:sz w:val="24"/>
          <w:szCs w:val="24"/>
        </w:rPr>
      </w:pPr>
      <w:r w:rsidRPr="005B3E24">
        <w:rPr>
          <w:rFonts w:eastAsia="Calibri, Calibri" w:cs="Calibri"/>
          <w:sz w:val="24"/>
          <w:szCs w:val="24"/>
        </w:rPr>
        <w:t>Opiekunowie faktyczni,</w:t>
      </w:r>
    </w:p>
    <w:p w:rsidR="00CE177E" w:rsidRPr="005B3E24" w:rsidRDefault="00CE177E" w:rsidP="005B3E24">
      <w:pPr>
        <w:pStyle w:val="Akapitzlist"/>
        <w:numPr>
          <w:ilvl w:val="0"/>
          <w:numId w:val="7"/>
        </w:numPr>
        <w:autoSpaceDE w:val="0"/>
        <w:jc w:val="left"/>
        <w:rPr>
          <w:rFonts w:eastAsia="Calibri, Calibri" w:cs="Calibri"/>
          <w:sz w:val="24"/>
          <w:szCs w:val="24"/>
        </w:rPr>
      </w:pPr>
      <w:r w:rsidRPr="005B3E24">
        <w:rPr>
          <w:rFonts w:eastAsia="Calibri, Calibri" w:cs="Calibri"/>
          <w:sz w:val="24"/>
          <w:szCs w:val="24"/>
        </w:rPr>
        <w:t>Pracownicy instytucji zaangażowani w świadczenie wsparcia osobom potrzebującym wsparcie w codziennym funkcjonowaniu.</w:t>
      </w:r>
    </w:p>
    <w:p w:rsidR="00A11BA1" w:rsidRDefault="00A11BA1" w:rsidP="005B3E24">
      <w:pPr>
        <w:pStyle w:val="Akapitzlist"/>
        <w:numPr>
          <w:ilvl w:val="0"/>
          <w:numId w:val="2"/>
        </w:numPr>
        <w:autoSpaceDE w:val="0"/>
        <w:jc w:val="left"/>
        <w:rPr>
          <w:rFonts w:eastAsia="Calibri, Calibri" w:cs="Calibri"/>
          <w:sz w:val="24"/>
          <w:szCs w:val="24"/>
        </w:rPr>
      </w:pPr>
      <w:r w:rsidRPr="005B3E24">
        <w:rPr>
          <w:rFonts w:eastAsia="Calibri, Calibri" w:cs="Calibri"/>
          <w:sz w:val="24"/>
          <w:szCs w:val="24"/>
        </w:rPr>
        <w:lastRenderedPageBreak/>
        <w:t>Projekt jest skierowany do osób zamieszkujących województwo zachodniopomorskie (w przypadku osób fizycznych - pracujących, uczących się lub zamieszkujących obszar województwa zachodniopomorskiego w rozumieniu przepisów Kodeksu Cywilnego).</w:t>
      </w:r>
    </w:p>
    <w:p w:rsidR="001C5171" w:rsidRPr="005B3E24" w:rsidRDefault="001C5171" w:rsidP="001C5171">
      <w:pPr>
        <w:pStyle w:val="Akapitzlist"/>
        <w:numPr>
          <w:ilvl w:val="0"/>
          <w:numId w:val="2"/>
        </w:numPr>
        <w:autoSpaceDE w:val="0"/>
        <w:rPr>
          <w:rFonts w:eastAsia="Calibri, Calibri" w:cs="Calibri"/>
          <w:sz w:val="24"/>
          <w:szCs w:val="24"/>
        </w:rPr>
      </w:pPr>
      <w:r>
        <w:rPr>
          <w:rFonts w:eastAsia="Calibri, Calibri" w:cs="Calibri"/>
          <w:sz w:val="24"/>
          <w:szCs w:val="24"/>
        </w:rPr>
        <w:t>U</w:t>
      </w:r>
      <w:r w:rsidRPr="001C5171">
        <w:rPr>
          <w:rFonts w:eastAsia="Calibri, Calibri" w:cs="Calibri"/>
          <w:sz w:val="24"/>
          <w:szCs w:val="24"/>
        </w:rPr>
        <w:t xml:space="preserve">czestnik projektu nie </w:t>
      </w:r>
      <w:r>
        <w:rPr>
          <w:rFonts w:eastAsia="Calibri, Calibri" w:cs="Calibri"/>
          <w:sz w:val="24"/>
          <w:szCs w:val="24"/>
        </w:rPr>
        <w:t xml:space="preserve">może </w:t>
      </w:r>
      <w:r w:rsidRPr="001C5171">
        <w:rPr>
          <w:rFonts w:eastAsia="Calibri, Calibri" w:cs="Calibri"/>
          <w:sz w:val="24"/>
          <w:szCs w:val="24"/>
        </w:rPr>
        <w:t>otrzym</w:t>
      </w:r>
      <w:r>
        <w:rPr>
          <w:rFonts w:eastAsia="Calibri, Calibri" w:cs="Calibri"/>
          <w:sz w:val="24"/>
          <w:szCs w:val="24"/>
        </w:rPr>
        <w:t>ywać</w:t>
      </w:r>
      <w:r w:rsidRPr="001C5171">
        <w:rPr>
          <w:rFonts w:eastAsia="Calibri, Calibri" w:cs="Calibri"/>
          <w:sz w:val="24"/>
          <w:szCs w:val="24"/>
        </w:rPr>
        <w:t xml:space="preserve"> jednocześnie wsparcia w </w:t>
      </w:r>
      <w:r>
        <w:rPr>
          <w:rFonts w:eastAsia="Calibri, Calibri" w:cs="Calibri"/>
          <w:sz w:val="24"/>
          <w:szCs w:val="24"/>
        </w:rPr>
        <w:t>innym</w:t>
      </w:r>
      <w:r w:rsidRPr="001C5171">
        <w:rPr>
          <w:rFonts w:eastAsia="Calibri, Calibri" w:cs="Calibri"/>
          <w:sz w:val="24"/>
          <w:szCs w:val="24"/>
        </w:rPr>
        <w:t xml:space="preserve"> projekcie z zakresu aktywizacji społeczno-zawodowej dofinansowanym ze środków EFS+. </w:t>
      </w:r>
    </w:p>
    <w:p w:rsidR="00983EB4" w:rsidRPr="005B3E24" w:rsidRDefault="00983EB4" w:rsidP="00BC18E9">
      <w:pPr>
        <w:pStyle w:val="Nagwek2"/>
        <w:rPr>
          <w:rFonts w:eastAsia="Calibri, Calibri"/>
        </w:rPr>
      </w:pPr>
      <w:r w:rsidRPr="005B3E24">
        <w:rPr>
          <w:rFonts w:eastAsia="Calibri, Calibri"/>
        </w:rPr>
        <w:t>§ 3</w:t>
      </w:r>
      <w:r w:rsidR="005B3E24" w:rsidRPr="005B3E24">
        <w:rPr>
          <w:rFonts w:eastAsia="Calibri, Calibri"/>
        </w:rPr>
        <w:t xml:space="preserve"> </w:t>
      </w:r>
      <w:r w:rsidRPr="005B3E24">
        <w:rPr>
          <w:rFonts w:eastAsia="Calibri, Calibri"/>
        </w:rPr>
        <w:t>Rekrutacja do Projektu</w:t>
      </w:r>
    </w:p>
    <w:p w:rsidR="00334409" w:rsidRPr="005B3E24" w:rsidRDefault="00983EB4" w:rsidP="005B3E24">
      <w:pPr>
        <w:pStyle w:val="Standarduser"/>
        <w:numPr>
          <w:ilvl w:val="0"/>
          <w:numId w:val="14"/>
        </w:numPr>
        <w:autoSpaceDE w:val="0"/>
        <w:spacing w:after="0"/>
        <w:ind w:left="1134" w:hanging="567"/>
        <w:jc w:val="left"/>
        <w:rPr>
          <w:rFonts w:asciiTheme="minorHAnsi" w:eastAsia="Calibri, Calibri" w:hAnsiTheme="minorHAnsi" w:cstheme="minorHAnsi"/>
          <w:lang w:val="pl-PL"/>
        </w:rPr>
      </w:pPr>
      <w:r w:rsidRPr="005B3E24">
        <w:rPr>
          <w:rFonts w:asciiTheme="minorHAnsi" w:hAnsiTheme="minorHAnsi" w:cstheme="minorHAnsi"/>
          <w:color w:val="000000"/>
          <w:lang w:val="pl-PL"/>
        </w:rPr>
        <w:t>Rekrutacja ma charakter otwarty, powszechny wobec wszystkich osób, które spełniają wymagania zapisane w § 2.</w:t>
      </w:r>
    </w:p>
    <w:p w:rsidR="00334409" w:rsidRPr="005B3E24" w:rsidRDefault="00334409" w:rsidP="005B3E24">
      <w:pPr>
        <w:pStyle w:val="Standarduser"/>
        <w:numPr>
          <w:ilvl w:val="0"/>
          <w:numId w:val="14"/>
        </w:numPr>
        <w:autoSpaceDE w:val="0"/>
        <w:spacing w:after="0"/>
        <w:ind w:left="1134" w:hanging="567"/>
        <w:jc w:val="left"/>
        <w:rPr>
          <w:rFonts w:asciiTheme="minorHAnsi" w:eastAsia="Calibri, Calibri" w:hAnsiTheme="minorHAnsi" w:cstheme="minorHAnsi"/>
          <w:lang w:val="pl-PL"/>
        </w:rPr>
      </w:pPr>
      <w:r w:rsidRPr="005B3E24">
        <w:rPr>
          <w:rFonts w:asciiTheme="minorHAnsi" w:eastAsia="Calibri, Calibri" w:hAnsiTheme="minorHAnsi" w:cstheme="minorHAnsi"/>
          <w:lang w:val="pl-PL"/>
        </w:rPr>
        <w:t>Z wyjątkiem grupy docelowej wskazanej w § 2, ust. 1, pkt. 3, rekrutacja uczestników do Projektu odbywa się przez cały okres jego realizacji, do momentu wyczerpania miejsc/środków na realizację wsparcia.</w:t>
      </w:r>
    </w:p>
    <w:p w:rsidR="00E126AF" w:rsidRPr="005B3E24" w:rsidRDefault="00E126AF" w:rsidP="005B3E24">
      <w:pPr>
        <w:pStyle w:val="Standarduser"/>
        <w:numPr>
          <w:ilvl w:val="0"/>
          <w:numId w:val="14"/>
        </w:numPr>
        <w:autoSpaceDE w:val="0"/>
        <w:spacing w:after="0"/>
        <w:ind w:left="1134" w:hanging="567"/>
        <w:jc w:val="left"/>
        <w:rPr>
          <w:rFonts w:asciiTheme="minorHAnsi" w:eastAsia="Calibri, Calibri" w:hAnsiTheme="minorHAnsi" w:cstheme="minorHAnsi"/>
          <w:lang w:val="pl-PL"/>
        </w:rPr>
      </w:pPr>
      <w:r w:rsidRPr="005B3E24">
        <w:rPr>
          <w:rFonts w:asciiTheme="minorHAnsi" w:eastAsia="Calibri, Calibri" w:hAnsiTheme="minorHAnsi" w:cstheme="minorHAnsi"/>
          <w:lang w:val="pl-PL"/>
        </w:rPr>
        <w:t xml:space="preserve">Informacja o prowadzonej </w:t>
      </w:r>
      <w:r w:rsidR="00186CAD" w:rsidRPr="005B3E24">
        <w:rPr>
          <w:rFonts w:asciiTheme="minorHAnsi" w:eastAsia="Calibri, Calibri" w:hAnsiTheme="minorHAnsi" w:cstheme="minorHAnsi"/>
          <w:lang w:val="pl-PL"/>
        </w:rPr>
        <w:t>rekrutacji (</w:t>
      </w:r>
      <w:r w:rsidR="00BD38A6" w:rsidRPr="005B3E24">
        <w:rPr>
          <w:rFonts w:asciiTheme="minorHAnsi" w:eastAsia="Calibri, Calibri" w:hAnsiTheme="minorHAnsi" w:cstheme="minorHAnsi"/>
          <w:lang w:val="pl-PL"/>
        </w:rPr>
        <w:t xml:space="preserve">m.in. </w:t>
      </w:r>
      <w:r w:rsidR="00186CAD" w:rsidRPr="005B3E24">
        <w:rPr>
          <w:rFonts w:asciiTheme="minorHAnsi" w:eastAsia="Calibri, Calibri" w:hAnsiTheme="minorHAnsi" w:cstheme="minorHAnsi"/>
          <w:lang w:val="pl-PL"/>
        </w:rPr>
        <w:t>daty, miejsca</w:t>
      </w:r>
      <w:r w:rsidR="00BD38A6" w:rsidRPr="005B3E24">
        <w:rPr>
          <w:rFonts w:asciiTheme="minorHAnsi" w:eastAsia="Calibri, Calibri" w:hAnsiTheme="minorHAnsi" w:cstheme="minorHAnsi"/>
          <w:lang w:val="pl-PL"/>
        </w:rPr>
        <w:t xml:space="preserve"> wsparcia, terminy nadsyłania zgłoszeń</w:t>
      </w:r>
      <w:r w:rsidR="00186CAD" w:rsidRPr="005B3E24">
        <w:rPr>
          <w:rFonts w:asciiTheme="minorHAnsi" w:eastAsia="Calibri, Calibri" w:hAnsiTheme="minorHAnsi" w:cstheme="minorHAnsi"/>
          <w:lang w:val="pl-PL"/>
        </w:rPr>
        <w:t xml:space="preserve">) na poszczególne rodzaje wsparcia znajduje się na stronie internetowej Projektu pod adresem: </w:t>
      </w:r>
      <w:hyperlink r:id="rId8" w:history="1">
        <w:r w:rsidR="00186CAD" w:rsidRPr="00471849">
          <w:rPr>
            <w:rStyle w:val="Hipercze"/>
            <w:rFonts w:asciiTheme="minorHAnsi" w:eastAsia="Calibri, Calibri" w:hAnsiTheme="minorHAnsi" w:cstheme="minorHAnsi"/>
            <w:lang w:val="pl-PL"/>
          </w:rPr>
          <w:t>rdw.wzp.pl</w:t>
        </w:r>
      </w:hyperlink>
      <w:r w:rsidR="00186CAD" w:rsidRPr="005B3E24">
        <w:rPr>
          <w:rFonts w:asciiTheme="minorHAnsi" w:eastAsia="Calibri, Calibri" w:hAnsiTheme="minorHAnsi" w:cstheme="minorHAnsi"/>
          <w:lang w:val="pl-PL"/>
        </w:rPr>
        <w:t>.</w:t>
      </w:r>
    </w:p>
    <w:p w:rsidR="00983EB4" w:rsidRPr="005B3E24" w:rsidRDefault="00983EB4" w:rsidP="005B3E24">
      <w:pPr>
        <w:pStyle w:val="Standarduser"/>
        <w:numPr>
          <w:ilvl w:val="0"/>
          <w:numId w:val="14"/>
        </w:numPr>
        <w:spacing w:after="0"/>
        <w:ind w:left="1134" w:hanging="567"/>
        <w:jc w:val="left"/>
        <w:rPr>
          <w:rFonts w:asciiTheme="minorHAnsi" w:hAnsiTheme="minorHAnsi" w:cstheme="minorHAnsi"/>
          <w:color w:val="000000"/>
          <w:lang w:val="pl-PL"/>
        </w:rPr>
      </w:pPr>
      <w:r w:rsidRPr="005B3E24">
        <w:rPr>
          <w:rFonts w:asciiTheme="minorHAnsi" w:hAnsiTheme="minorHAnsi" w:cstheme="minorHAnsi"/>
          <w:color w:val="000000"/>
          <w:lang w:val="pl-PL"/>
        </w:rPr>
        <w:t xml:space="preserve">Warunkiem niezbędnym do udziału w rekrutacji jest spełnienie wymaganych kryteriów oraz złożenie poprawnie wypełnionych dokumentów </w:t>
      </w:r>
      <w:r w:rsidR="008E5F9B" w:rsidRPr="005B3E24">
        <w:rPr>
          <w:rFonts w:asciiTheme="minorHAnsi" w:hAnsiTheme="minorHAnsi" w:cstheme="minorHAnsi"/>
          <w:color w:val="000000"/>
          <w:lang w:val="pl-PL"/>
        </w:rPr>
        <w:t>rekrutacyjnych</w:t>
      </w:r>
      <w:r w:rsidRPr="005B3E24">
        <w:rPr>
          <w:rFonts w:asciiTheme="minorHAnsi" w:hAnsiTheme="minorHAnsi" w:cstheme="minorHAnsi"/>
          <w:color w:val="000000"/>
          <w:lang w:val="pl-PL"/>
        </w:rPr>
        <w:t>.</w:t>
      </w:r>
    </w:p>
    <w:p w:rsidR="008E5F9B" w:rsidRPr="005B3E24" w:rsidRDefault="008E5F9B" w:rsidP="005B3E24">
      <w:pPr>
        <w:pStyle w:val="Standarduser"/>
        <w:numPr>
          <w:ilvl w:val="0"/>
          <w:numId w:val="14"/>
        </w:numPr>
        <w:spacing w:after="0"/>
        <w:ind w:left="1134" w:hanging="567"/>
        <w:jc w:val="left"/>
        <w:rPr>
          <w:rFonts w:asciiTheme="minorHAnsi" w:hAnsiTheme="minorHAnsi" w:cstheme="minorHAnsi"/>
          <w:color w:val="000000"/>
          <w:lang w:val="pl-PL"/>
        </w:rPr>
      </w:pPr>
      <w:r w:rsidRPr="005B3E24">
        <w:rPr>
          <w:rFonts w:asciiTheme="minorHAnsi" w:hAnsiTheme="minorHAnsi" w:cstheme="minorHAnsi"/>
          <w:color w:val="000000"/>
          <w:lang w:val="pl-PL"/>
        </w:rPr>
        <w:t>Dokumenty rekrutacyjne stanowią załączniki do niniejszego Regulaminu</w:t>
      </w:r>
      <w:r w:rsidR="00471849">
        <w:rPr>
          <w:rFonts w:asciiTheme="minorHAnsi" w:hAnsiTheme="minorHAnsi" w:cstheme="minorHAnsi"/>
          <w:color w:val="000000"/>
          <w:lang w:val="pl-PL"/>
        </w:rPr>
        <w:t>,</w:t>
      </w:r>
      <w:r w:rsidRPr="005B3E24">
        <w:rPr>
          <w:rFonts w:asciiTheme="minorHAnsi" w:hAnsiTheme="minorHAnsi" w:cstheme="minorHAnsi"/>
          <w:color w:val="000000"/>
          <w:lang w:val="pl-PL"/>
        </w:rPr>
        <w:t xml:space="preserve"> oddzielne dla każdej z grup docelowych określonych w </w:t>
      </w:r>
      <w:r w:rsidRPr="005B3E24">
        <w:rPr>
          <w:rFonts w:asciiTheme="minorHAnsi" w:eastAsia="Calibri, Calibri" w:hAnsiTheme="minorHAnsi" w:cstheme="minorHAnsi"/>
          <w:lang w:val="pl-PL"/>
        </w:rPr>
        <w:t>§ 2, ust. 1.</w:t>
      </w:r>
    </w:p>
    <w:p w:rsidR="00983EB4" w:rsidRPr="005B3E24" w:rsidRDefault="00983EB4" w:rsidP="005B3E24">
      <w:pPr>
        <w:pStyle w:val="Standarduser"/>
        <w:numPr>
          <w:ilvl w:val="0"/>
          <w:numId w:val="14"/>
        </w:numPr>
        <w:spacing w:after="0"/>
        <w:ind w:left="1134" w:hanging="567"/>
        <w:jc w:val="left"/>
        <w:rPr>
          <w:rFonts w:ascii="Calibri" w:hAnsi="Calibri" w:cs="Calibri"/>
          <w:color w:val="000000"/>
          <w:lang w:val="pl-PL"/>
        </w:rPr>
      </w:pPr>
      <w:r w:rsidRPr="005B3E24">
        <w:rPr>
          <w:rFonts w:ascii="Calibri" w:hAnsi="Calibri" w:cs="Calibri"/>
          <w:color w:val="000000"/>
          <w:lang w:val="pl-PL"/>
        </w:rPr>
        <w:t>Proces rekrutacji składa się z 2 etapów:</w:t>
      </w:r>
    </w:p>
    <w:p w:rsidR="00983EB4" w:rsidRPr="005B3E24" w:rsidRDefault="00983EB4" w:rsidP="005B3E24">
      <w:pPr>
        <w:pStyle w:val="Default"/>
        <w:numPr>
          <w:ilvl w:val="1"/>
          <w:numId w:val="14"/>
        </w:numPr>
        <w:spacing w:after="0"/>
        <w:ind w:left="1701" w:hanging="283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 xml:space="preserve">weryfikacja formalna – identyfikacja braków/prawidłowości wypełnionych dokumentów </w:t>
      </w:r>
      <w:r w:rsidR="008E5F9B" w:rsidRPr="005B3E24">
        <w:rPr>
          <w:rFonts w:ascii="Calibri" w:hAnsi="Calibri" w:cs="Calibri"/>
        </w:rPr>
        <w:t xml:space="preserve">rekrutacyjnych </w:t>
      </w:r>
      <w:r w:rsidRPr="005B3E24">
        <w:rPr>
          <w:rFonts w:ascii="Calibri" w:hAnsi="Calibri" w:cs="Calibri"/>
        </w:rPr>
        <w:t>oraz badanie przynależności do grup docelowych wskazanych w §2, ust. 1</w:t>
      </w:r>
      <w:r w:rsidR="00471849">
        <w:rPr>
          <w:rFonts w:ascii="Calibri" w:hAnsi="Calibri" w:cs="Calibri"/>
        </w:rPr>
        <w:t>,</w:t>
      </w:r>
    </w:p>
    <w:p w:rsidR="00983EB4" w:rsidRPr="005B3E24" w:rsidRDefault="00983EB4" w:rsidP="005B3E24">
      <w:pPr>
        <w:pStyle w:val="Default"/>
        <w:numPr>
          <w:ilvl w:val="1"/>
          <w:numId w:val="14"/>
        </w:numPr>
        <w:spacing w:after="0"/>
        <w:ind w:left="1701" w:hanging="283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weryfikacja merytoryczna – określenie potrzeb i oczekiwań kandydata do udziału w projekcie na podstawie złożonej dokumentacji.</w:t>
      </w:r>
    </w:p>
    <w:p w:rsidR="00DC01C3" w:rsidRPr="005B3E24" w:rsidRDefault="00DC01C3" w:rsidP="005B3E24">
      <w:pPr>
        <w:pStyle w:val="Default"/>
        <w:numPr>
          <w:ilvl w:val="0"/>
          <w:numId w:val="14"/>
        </w:numPr>
        <w:spacing w:after="0"/>
        <w:ind w:left="1134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Złożenie dokumentów rekrutacyjnych nie jest równoznaczne z przydzieleniem wsparcia w ramach Projektu.</w:t>
      </w:r>
    </w:p>
    <w:p w:rsidR="00186CAD" w:rsidRPr="005B3E24" w:rsidRDefault="00186CAD" w:rsidP="005B3E24">
      <w:pPr>
        <w:pStyle w:val="Default"/>
        <w:numPr>
          <w:ilvl w:val="0"/>
          <w:numId w:val="14"/>
        </w:numPr>
        <w:spacing w:after="0"/>
        <w:ind w:left="1134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W przypadku zgłoszenia na dany rodzaj wsparcia w jednym czasie większej liczby kandydatów niż dostępnych miejsc, zostanie utworzona lista rezerwowa kandydatów.</w:t>
      </w:r>
    </w:p>
    <w:p w:rsidR="00DC01C3" w:rsidRPr="005B3E24" w:rsidRDefault="00DC01C3" w:rsidP="005B3E24">
      <w:pPr>
        <w:pStyle w:val="Default"/>
        <w:numPr>
          <w:ilvl w:val="0"/>
          <w:numId w:val="14"/>
        </w:numPr>
        <w:spacing w:after="0"/>
        <w:ind w:left="1134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Złożone dokumenty rekrutacyjne nie podlegają zwrotowi.</w:t>
      </w:r>
    </w:p>
    <w:p w:rsidR="00BD38A6" w:rsidRPr="005B3E24" w:rsidRDefault="00BD38A6" w:rsidP="005B3E24">
      <w:pPr>
        <w:pStyle w:val="Default"/>
        <w:numPr>
          <w:ilvl w:val="0"/>
          <w:numId w:val="14"/>
        </w:numPr>
        <w:spacing w:after="0"/>
        <w:ind w:left="1134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 xml:space="preserve">Każda z osób zostanie poinformowana o zakwalifikowaniu do udziału </w:t>
      </w:r>
      <w:r w:rsidR="00CE3C79" w:rsidRPr="005B3E24">
        <w:rPr>
          <w:rFonts w:ascii="Calibri" w:hAnsi="Calibri" w:cs="Calibri"/>
        </w:rPr>
        <w:t xml:space="preserve">w </w:t>
      </w:r>
      <w:r w:rsidRPr="005B3E24">
        <w:rPr>
          <w:rFonts w:ascii="Calibri" w:hAnsi="Calibri" w:cs="Calibri"/>
        </w:rPr>
        <w:t>Projek</w:t>
      </w:r>
      <w:r w:rsidR="00CE3C79" w:rsidRPr="005B3E24">
        <w:rPr>
          <w:rFonts w:ascii="Calibri" w:hAnsi="Calibri" w:cs="Calibri"/>
        </w:rPr>
        <w:t>cie</w:t>
      </w:r>
      <w:r w:rsidRPr="005B3E24">
        <w:rPr>
          <w:rFonts w:ascii="Calibri" w:hAnsi="Calibri" w:cs="Calibri"/>
        </w:rPr>
        <w:t xml:space="preserve"> drogą telefoniczną, mailową lub osobiście.</w:t>
      </w:r>
    </w:p>
    <w:p w:rsidR="00BD38A6" w:rsidRPr="005B3E24" w:rsidRDefault="00BD38A6" w:rsidP="005B3E24">
      <w:pPr>
        <w:pStyle w:val="Akapitzlist"/>
        <w:numPr>
          <w:ilvl w:val="0"/>
          <w:numId w:val="14"/>
        </w:numPr>
        <w:ind w:left="1134" w:hanging="425"/>
        <w:jc w:val="left"/>
        <w:rPr>
          <w:rFonts w:eastAsia="Calibri, Calibri" w:cs="Calibri"/>
          <w:color w:val="000000"/>
          <w:sz w:val="24"/>
          <w:szCs w:val="24"/>
        </w:rPr>
      </w:pPr>
      <w:r w:rsidRPr="005B3E24">
        <w:rPr>
          <w:rFonts w:eastAsia="Calibri, Calibri" w:cs="Calibri"/>
          <w:color w:val="000000"/>
          <w:sz w:val="24"/>
          <w:szCs w:val="24"/>
        </w:rPr>
        <w:t xml:space="preserve">Rekrutacja prowadzona </w:t>
      </w:r>
      <w:r w:rsidR="00CE3C79" w:rsidRPr="005B3E24">
        <w:rPr>
          <w:rFonts w:eastAsia="Calibri, Calibri" w:cs="Calibri"/>
          <w:color w:val="000000"/>
          <w:sz w:val="24"/>
          <w:szCs w:val="24"/>
        </w:rPr>
        <w:t>jest</w:t>
      </w:r>
      <w:r w:rsidRPr="005B3E24">
        <w:rPr>
          <w:rFonts w:eastAsia="Calibri, Calibri" w:cs="Calibri"/>
          <w:color w:val="000000"/>
          <w:sz w:val="24"/>
          <w:szCs w:val="24"/>
        </w:rPr>
        <w:t xml:space="preserve"> zgodnie z zasadą równości szans, w tym równości płci, dostępności dla osób niepełnosprawnych i zasadą niedyskryminacji.</w:t>
      </w:r>
    </w:p>
    <w:p w:rsidR="00B57F25" w:rsidRPr="005B3E24" w:rsidRDefault="00B57F25" w:rsidP="00BC18E9">
      <w:pPr>
        <w:pStyle w:val="Nagwek2"/>
      </w:pPr>
      <w:r w:rsidRPr="005B3E24">
        <w:t>§</w:t>
      </w:r>
      <w:r w:rsidR="00983EB4" w:rsidRPr="005B3E24">
        <w:t xml:space="preserve"> 4</w:t>
      </w:r>
      <w:r w:rsidR="005B3E24" w:rsidRPr="005B3E24">
        <w:t xml:space="preserve"> </w:t>
      </w:r>
      <w:r w:rsidRPr="005B3E24">
        <w:t>Osoby potrzebujące wsparcia w codziennym funkcjonowaniu</w:t>
      </w:r>
    </w:p>
    <w:p w:rsidR="000D5DB6" w:rsidRPr="005B3E24" w:rsidRDefault="000D5DB6" w:rsidP="005B3E24">
      <w:pPr>
        <w:pStyle w:val="Default"/>
        <w:numPr>
          <w:ilvl w:val="0"/>
          <w:numId w:val="1"/>
        </w:numPr>
        <w:spacing w:after="0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Osoba potrzebująca wsparcia w codziennym funkcjonowaniu to osoba, która ze względu na wiek, stan zdrowia lub niepełnosprawność wymaga opieki lub wsparcia w związku z niemożnością samodzielnego wykonywania co najmniej jednej z podstawowych czynności dnia codziennego.</w:t>
      </w:r>
    </w:p>
    <w:p w:rsidR="00526363" w:rsidRPr="005B3E24" w:rsidRDefault="00526363" w:rsidP="005B3E24">
      <w:pPr>
        <w:pStyle w:val="Default"/>
        <w:numPr>
          <w:ilvl w:val="0"/>
          <w:numId w:val="1"/>
        </w:numPr>
        <w:spacing w:after="0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lastRenderedPageBreak/>
        <w:t xml:space="preserve">Dla grupy docelowej </w:t>
      </w:r>
      <w:r w:rsidR="000D5DB6" w:rsidRPr="005B3E24">
        <w:rPr>
          <w:rFonts w:ascii="Calibri" w:hAnsi="Calibri" w:cs="Calibri"/>
        </w:rPr>
        <w:t xml:space="preserve">określonej w ust. 1 Projekt oferuje wsparcie </w:t>
      </w:r>
      <w:r w:rsidRPr="005B3E24">
        <w:rPr>
          <w:rFonts w:ascii="Calibri" w:hAnsi="Calibri" w:cs="Calibri"/>
        </w:rPr>
        <w:t>w postaci usług sąsiedzkich.</w:t>
      </w:r>
    </w:p>
    <w:p w:rsidR="00526363" w:rsidRPr="005B3E24" w:rsidRDefault="00526363" w:rsidP="005B3E24">
      <w:pPr>
        <w:pStyle w:val="Default"/>
        <w:numPr>
          <w:ilvl w:val="0"/>
          <w:numId w:val="1"/>
        </w:numPr>
        <w:spacing w:after="0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Usługi sąsiedzkie świadczone są zgodne z zasadami określonymi w art. 50 ustawy z dnia 12 marca 2004 r. o pomocy społecznej.</w:t>
      </w:r>
    </w:p>
    <w:p w:rsidR="00526363" w:rsidRPr="005B3E24" w:rsidRDefault="00526363" w:rsidP="005B3E24">
      <w:pPr>
        <w:pStyle w:val="Default"/>
        <w:numPr>
          <w:ilvl w:val="0"/>
          <w:numId w:val="1"/>
        </w:numPr>
        <w:spacing w:after="0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 xml:space="preserve">Minimalna liczba </w:t>
      </w:r>
      <w:r w:rsidR="000D5DB6" w:rsidRPr="005B3E24">
        <w:rPr>
          <w:rFonts w:ascii="Calibri" w:hAnsi="Calibri" w:cs="Calibri"/>
        </w:rPr>
        <w:t>osób objętych wsparciem w ramach Projektu to 520.</w:t>
      </w:r>
    </w:p>
    <w:p w:rsidR="00CE3C79" w:rsidRPr="005B3E24" w:rsidRDefault="000D5DB6" w:rsidP="005B3E24">
      <w:pPr>
        <w:pStyle w:val="Default"/>
        <w:numPr>
          <w:ilvl w:val="0"/>
          <w:numId w:val="1"/>
        </w:numPr>
        <w:adjustRightInd w:val="0"/>
        <w:spacing w:after="0"/>
        <w:jc w:val="left"/>
        <w:rPr>
          <w:rFonts w:asciiTheme="minorHAnsi" w:hAnsiTheme="minorHAnsi" w:cstheme="minorHAnsi"/>
          <w:b/>
        </w:rPr>
      </w:pPr>
      <w:r w:rsidRPr="005B3E24">
        <w:rPr>
          <w:rFonts w:ascii="Calibri" w:hAnsi="Calibri" w:cs="Calibri"/>
        </w:rPr>
        <w:t>Realizatorem wsparcia dla grupy docelowej określonej w ust. 1 są Partnerzy Projektu.</w:t>
      </w:r>
    </w:p>
    <w:p w:rsidR="000D5DB6" w:rsidRPr="005B3E24" w:rsidRDefault="00CE3C79" w:rsidP="005B3E24">
      <w:pPr>
        <w:pStyle w:val="Default"/>
        <w:numPr>
          <w:ilvl w:val="0"/>
          <w:numId w:val="1"/>
        </w:numPr>
        <w:adjustRightInd w:val="0"/>
        <w:spacing w:after="0"/>
        <w:jc w:val="left"/>
        <w:rPr>
          <w:rFonts w:asciiTheme="minorHAnsi" w:hAnsiTheme="minorHAnsi" w:cstheme="minorHAnsi"/>
          <w:b/>
        </w:rPr>
      </w:pPr>
      <w:r w:rsidRPr="005B3E24">
        <w:rPr>
          <w:rFonts w:asciiTheme="minorHAnsi" w:eastAsiaTheme="minorHAnsi" w:hAnsiTheme="minorHAnsi" w:cstheme="minorHAnsi"/>
        </w:rPr>
        <w:t>K</w:t>
      </w:r>
      <w:r w:rsidR="00BD38A6" w:rsidRPr="005B3E24">
        <w:rPr>
          <w:rFonts w:asciiTheme="minorHAnsi" w:eastAsiaTheme="minorHAnsi" w:hAnsiTheme="minorHAnsi" w:cstheme="minorHAnsi"/>
        </w:rPr>
        <w:t>andyda</w:t>
      </w:r>
      <w:r w:rsidRPr="005B3E24">
        <w:rPr>
          <w:rFonts w:asciiTheme="minorHAnsi" w:eastAsiaTheme="minorHAnsi" w:hAnsiTheme="minorHAnsi" w:cstheme="minorHAnsi"/>
        </w:rPr>
        <w:t xml:space="preserve">tom </w:t>
      </w:r>
      <w:r w:rsidR="00BD38A6" w:rsidRPr="005B3E24">
        <w:rPr>
          <w:rFonts w:asciiTheme="minorHAnsi" w:eastAsiaTheme="minorHAnsi" w:hAnsiTheme="minorHAnsi" w:cstheme="minorHAnsi"/>
        </w:rPr>
        <w:t xml:space="preserve">do udziału w Projekcie </w:t>
      </w:r>
      <w:r w:rsidRPr="005B3E24">
        <w:rPr>
          <w:rFonts w:asciiTheme="minorHAnsi" w:eastAsiaTheme="minorHAnsi" w:hAnsiTheme="minorHAnsi" w:cstheme="minorHAnsi"/>
        </w:rPr>
        <w:t>w ramach grupy docelowej, o której mowa w ust. 1, przypisany zostanie stopień niesamodzielności określony</w:t>
      </w:r>
      <w:r w:rsidR="000D5DB6" w:rsidRPr="005B3E24">
        <w:rPr>
          <w:rFonts w:asciiTheme="minorHAnsi" w:eastAsiaTheme="minorHAnsi" w:hAnsiTheme="minorHAnsi" w:cstheme="minorHAnsi"/>
        </w:rPr>
        <w:t xml:space="preserve"> wg skali </w:t>
      </w:r>
      <w:proofErr w:type="spellStart"/>
      <w:r w:rsidR="000D5DB6" w:rsidRPr="005B3E24">
        <w:rPr>
          <w:rFonts w:asciiTheme="minorHAnsi" w:eastAsiaTheme="minorHAnsi" w:hAnsiTheme="minorHAnsi" w:cstheme="minorHAnsi"/>
        </w:rPr>
        <w:t>Lawtona</w:t>
      </w:r>
      <w:proofErr w:type="spellEnd"/>
      <w:r w:rsidR="008E5F9B" w:rsidRPr="005B3E24">
        <w:rPr>
          <w:rFonts w:asciiTheme="minorHAnsi" w:eastAsiaTheme="minorHAnsi" w:hAnsiTheme="minorHAnsi" w:cstheme="minorHAnsi"/>
        </w:rPr>
        <w:t xml:space="preserve"> (IADL</w:t>
      </w:r>
      <w:r w:rsidR="00857E38">
        <w:rPr>
          <w:rFonts w:asciiTheme="minorHAnsi" w:eastAsiaTheme="minorHAnsi" w:hAnsiTheme="minorHAnsi" w:cstheme="minorHAnsi"/>
        </w:rPr>
        <w:t>) oraz przeprowadzony zostanie wywiad w celu ustalenia sytuacji rodzinno-materialnej,</w:t>
      </w:r>
      <w:r w:rsidRPr="005B3E24">
        <w:rPr>
          <w:rFonts w:asciiTheme="minorHAnsi" w:eastAsiaTheme="minorHAnsi" w:hAnsiTheme="minorHAnsi" w:cstheme="minorHAnsi"/>
        </w:rPr>
        <w:t xml:space="preserve"> zgodnie z załącznikiem </w:t>
      </w:r>
      <w:r w:rsidR="00954F27">
        <w:rPr>
          <w:rFonts w:asciiTheme="minorHAnsi" w:eastAsiaTheme="minorHAnsi" w:hAnsiTheme="minorHAnsi" w:cstheme="minorHAnsi"/>
        </w:rPr>
        <w:t xml:space="preserve">nr 6 </w:t>
      </w:r>
      <w:r w:rsidRPr="005B3E24">
        <w:rPr>
          <w:rFonts w:asciiTheme="minorHAnsi" w:eastAsiaTheme="minorHAnsi" w:hAnsiTheme="minorHAnsi" w:cstheme="minorHAnsi"/>
        </w:rPr>
        <w:t>do niniejszego Regulaminu</w:t>
      </w:r>
      <w:r w:rsidR="000D5DB6" w:rsidRPr="005B3E24">
        <w:rPr>
          <w:rFonts w:asciiTheme="minorHAnsi" w:eastAsiaTheme="minorHAnsi" w:hAnsiTheme="minorHAnsi" w:cstheme="minorHAnsi"/>
        </w:rPr>
        <w:t xml:space="preserve">. Uzyskanie 24 punktów </w:t>
      </w:r>
      <w:r w:rsidR="00857E38">
        <w:rPr>
          <w:rFonts w:asciiTheme="minorHAnsi" w:eastAsiaTheme="minorHAnsi" w:hAnsiTheme="minorHAnsi" w:cstheme="minorHAnsi"/>
        </w:rPr>
        <w:t xml:space="preserve">w skali </w:t>
      </w:r>
      <w:proofErr w:type="spellStart"/>
      <w:r w:rsidR="00857E38">
        <w:rPr>
          <w:rFonts w:asciiTheme="minorHAnsi" w:eastAsiaTheme="minorHAnsi" w:hAnsiTheme="minorHAnsi" w:cstheme="minorHAnsi"/>
        </w:rPr>
        <w:t>Lawtona</w:t>
      </w:r>
      <w:proofErr w:type="spellEnd"/>
      <w:r w:rsidR="00857E38">
        <w:rPr>
          <w:rFonts w:asciiTheme="minorHAnsi" w:eastAsiaTheme="minorHAnsi" w:hAnsiTheme="minorHAnsi" w:cstheme="minorHAnsi"/>
        </w:rPr>
        <w:t xml:space="preserve"> </w:t>
      </w:r>
      <w:r w:rsidR="008E5F9B" w:rsidRPr="005B3E24">
        <w:rPr>
          <w:rFonts w:asciiTheme="minorHAnsi" w:eastAsiaTheme="minorHAnsi" w:hAnsiTheme="minorHAnsi" w:cstheme="minorHAnsi"/>
        </w:rPr>
        <w:t xml:space="preserve">nie uprawnia </w:t>
      </w:r>
      <w:r w:rsidR="000D5DB6" w:rsidRPr="005B3E24">
        <w:rPr>
          <w:rFonts w:asciiTheme="minorHAnsi" w:eastAsiaTheme="minorHAnsi" w:hAnsiTheme="minorHAnsi" w:cstheme="minorHAnsi"/>
        </w:rPr>
        <w:t xml:space="preserve">do udziału </w:t>
      </w:r>
      <w:r w:rsidR="00983EB4" w:rsidRPr="005B3E24">
        <w:rPr>
          <w:rFonts w:asciiTheme="minorHAnsi" w:eastAsiaTheme="minorHAnsi" w:hAnsiTheme="minorHAnsi" w:cstheme="minorHAnsi"/>
        </w:rPr>
        <w:t xml:space="preserve"> </w:t>
      </w:r>
      <w:r w:rsidR="000D5DB6" w:rsidRPr="005B3E24">
        <w:rPr>
          <w:rFonts w:asciiTheme="minorHAnsi" w:eastAsiaTheme="minorHAnsi" w:hAnsiTheme="minorHAnsi" w:cstheme="minorHAnsi"/>
        </w:rPr>
        <w:t xml:space="preserve">w projekcie. </w:t>
      </w:r>
    </w:p>
    <w:p w:rsidR="00CE3C79" w:rsidRPr="005B3E24" w:rsidRDefault="00BD38A6" w:rsidP="005B3E24">
      <w:pPr>
        <w:pStyle w:val="Default"/>
        <w:numPr>
          <w:ilvl w:val="0"/>
          <w:numId w:val="1"/>
        </w:numPr>
        <w:adjustRightInd w:val="0"/>
        <w:spacing w:after="0"/>
        <w:jc w:val="left"/>
        <w:rPr>
          <w:rFonts w:ascii="Calibri" w:hAnsi="Calibri" w:cs="Calibri"/>
        </w:rPr>
      </w:pPr>
      <w:r w:rsidRPr="005B3E24">
        <w:rPr>
          <w:rFonts w:asciiTheme="minorHAnsi" w:hAnsiTheme="minorHAnsi" w:cstheme="minorHAnsi"/>
        </w:rPr>
        <w:t xml:space="preserve">Pierwszeństwo w uzyskaniu wsparcia w postaci usług sąsiedzkich mają osoby z niższą liczbą punktów uzyskanych zgodnie z ust. </w:t>
      </w:r>
      <w:r w:rsidR="00CE3C79" w:rsidRPr="005B3E24">
        <w:rPr>
          <w:rFonts w:asciiTheme="minorHAnsi" w:hAnsiTheme="minorHAnsi" w:cstheme="minorHAnsi"/>
        </w:rPr>
        <w:t>6</w:t>
      </w:r>
      <w:r w:rsidRPr="005B3E24">
        <w:rPr>
          <w:rFonts w:asciiTheme="minorHAnsi" w:hAnsiTheme="minorHAnsi" w:cstheme="minorHAnsi"/>
        </w:rPr>
        <w:t>.</w:t>
      </w:r>
    </w:p>
    <w:p w:rsidR="000D5DB6" w:rsidRPr="005B3E24" w:rsidRDefault="000D5DB6" w:rsidP="005B3E24">
      <w:pPr>
        <w:pStyle w:val="Default"/>
        <w:numPr>
          <w:ilvl w:val="0"/>
          <w:numId w:val="1"/>
        </w:numPr>
        <w:adjustRightInd w:val="0"/>
        <w:spacing w:after="0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  <w:lang w:eastAsia="pl-PL"/>
        </w:rPr>
        <w:t xml:space="preserve">Osoby zakwalifikowane do udziału w </w:t>
      </w:r>
      <w:r w:rsidR="00CE3C79" w:rsidRPr="005B3E24">
        <w:rPr>
          <w:rFonts w:ascii="Calibri" w:hAnsi="Calibri" w:cs="Calibri"/>
          <w:lang w:eastAsia="pl-PL"/>
        </w:rPr>
        <w:t>P</w:t>
      </w:r>
      <w:r w:rsidRPr="005B3E24">
        <w:rPr>
          <w:rFonts w:ascii="Calibri" w:hAnsi="Calibri" w:cs="Calibri"/>
          <w:lang w:eastAsia="pl-PL"/>
        </w:rPr>
        <w:t xml:space="preserve">rojekcie </w:t>
      </w:r>
      <w:r w:rsidR="00CE3C79" w:rsidRPr="005B3E24">
        <w:rPr>
          <w:rFonts w:ascii="Calibri" w:hAnsi="Calibri" w:cs="Calibri"/>
          <w:lang w:eastAsia="pl-PL"/>
        </w:rPr>
        <w:t xml:space="preserve">zobligowane są do zawarcia trójstronnej umowy na </w:t>
      </w:r>
      <w:r w:rsidRPr="005B3E24">
        <w:rPr>
          <w:rFonts w:ascii="Calibri" w:hAnsi="Calibri" w:cs="Calibri"/>
          <w:lang w:eastAsia="pl-PL"/>
        </w:rPr>
        <w:t>świadczeni</w:t>
      </w:r>
      <w:r w:rsidR="00CE3C79" w:rsidRPr="005B3E24">
        <w:rPr>
          <w:rFonts w:ascii="Calibri" w:hAnsi="Calibri" w:cs="Calibri"/>
          <w:lang w:eastAsia="pl-PL"/>
        </w:rPr>
        <w:t>e</w:t>
      </w:r>
      <w:r w:rsidRPr="005B3E24">
        <w:rPr>
          <w:rFonts w:ascii="Calibri" w:hAnsi="Calibri" w:cs="Calibri"/>
          <w:lang w:eastAsia="pl-PL"/>
        </w:rPr>
        <w:t xml:space="preserve"> usług </w:t>
      </w:r>
      <w:r w:rsidR="00CE3C79" w:rsidRPr="005B3E24">
        <w:rPr>
          <w:rFonts w:ascii="Calibri" w:hAnsi="Calibri" w:cs="Calibri"/>
          <w:lang w:eastAsia="pl-PL"/>
        </w:rPr>
        <w:t xml:space="preserve">sąsiedzkich wg wzoru stanowiącego załącznik </w:t>
      </w:r>
      <w:r w:rsidR="007A6F45">
        <w:rPr>
          <w:rFonts w:ascii="Calibri" w:hAnsi="Calibri" w:cs="Calibri"/>
          <w:lang w:eastAsia="pl-PL"/>
        </w:rPr>
        <w:t xml:space="preserve">nr 4 </w:t>
      </w:r>
      <w:r w:rsidR="00CE3C79" w:rsidRPr="005B3E24">
        <w:rPr>
          <w:rFonts w:ascii="Calibri" w:hAnsi="Calibri" w:cs="Calibri"/>
          <w:lang w:eastAsia="pl-PL"/>
        </w:rPr>
        <w:t>do niniejszego Regulaminu</w:t>
      </w:r>
      <w:r w:rsidRPr="005B3E24">
        <w:rPr>
          <w:rFonts w:ascii="Calibri" w:hAnsi="Calibri" w:cs="Calibri"/>
          <w:lang w:eastAsia="pl-PL"/>
        </w:rPr>
        <w:t>.</w:t>
      </w:r>
    </w:p>
    <w:p w:rsidR="00DC01C3" w:rsidRPr="005B3E24" w:rsidRDefault="00DC01C3" w:rsidP="00BC18E9">
      <w:pPr>
        <w:pStyle w:val="Nagwek2"/>
      </w:pPr>
      <w:r w:rsidRPr="005B3E24">
        <w:t xml:space="preserve">§ </w:t>
      </w:r>
      <w:r w:rsidR="00CE3C79" w:rsidRPr="005B3E24">
        <w:t>5</w:t>
      </w:r>
      <w:r w:rsidR="005B3E24" w:rsidRPr="005B3E24">
        <w:t xml:space="preserve"> </w:t>
      </w:r>
      <w:r w:rsidRPr="005B3E24">
        <w:t>Opiekunowie faktyczni</w:t>
      </w:r>
    </w:p>
    <w:p w:rsidR="00DC01C3" w:rsidRPr="005B3E24" w:rsidRDefault="00DC01C3" w:rsidP="005B3E24">
      <w:pPr>
        <w:pStyle w:val="Default"/>
        <w:numPr>
          <w:ilvl w:val="0"/>
          <w:numId w:val="13"/>
        </w:numPr>
        <w:spacing w:after="0"/>
        <w:ind w:left="851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Opiekun faktyczny (nieformalny) to osoba opiekująca się osobą potrzebującą wsparcia w codziennym funkcjonowaniu, niebędąca opiekunem formalnym (zawodowym) i niepobierająca wynagrodzenia z tytułu sprawowania takiej opieki (nie dotyczy rodziców zastępczych), najczęściej członek rodziny, osoba sprawująca rodzinną pieczę zastępczą, osoba bliska, wolontariusz</w:t>
      </w:r>
      <w:r w:rsidR="004D25FE" w:rsidRPr="005B3E24">
        <w:rPr>
          <w:rFonts w:ascii="Calibri" w:hAnsi="Calibri" w:cs="Calibri"/>
        </w:rPr>
        <w:t>.</w:t>
      </w:r>
    </w:p>
    <w:p w:rsidR="004D25FE" w:rsidRPr="005B3E24" w:rsidRDefault="004D25FE" w:rsidP="005B3E24">
      <w:pPr>
        <w:pStyle w:val="Default"/>
        <w:numPr>
          <w:ilvl w:val="0"/>
          <w:numId w:val="13"/>
        </w:numPr>
        <w:spacing w:after="0"/>
        <w:ind w:left="851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Dla grupy docelowej określonej w ust. 1 Projekt oferuje wsparcie w postaci:</w:t>
      </w:r>
    </w:p>
    <w:p w:rsidR="004D25FE" w:rsidRPr="005B3E24" w:rsidRDefault="004D25FE" w:rsidP="005B3E24">
      <w:pPr>
        <w:pStyle w:val="Default"/>
        <w:numPr>
          <w:ilvl w:val="0"/>
          <w:numId w:val="15"/>
        </w:numPr>
        <w:spacing w:after="0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szkolenia i doradztwo w zakresie:</w:t>
      </w:r>
    </w:p>
    <w:p w:rsidR="004D25FE" w:rsidRPr="005B3E24" w:rsidRDefault="004D25FE" w:rsidP="005B3E24">
      <w:pPr>
        <w:pStyle w:val="Default"/>
        <w:numPr>
          <w:ilvl w:val="0"/>
          <w:numId w:val="16"/>
        </w:numPr>
        <w:spacing w:after="0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opieki i pielęgnacji podopiecznych,</w:t>
      </w:r>
    </w:p>
    <w:p w:rsidR="004D25FE" w:rsidRPr="005B3E24" w:rsidRDefault="004D25FE" w:rsidP="005B3E24">
      <w:pPr>
        <w:pStyle w:val="Default"/>
        <w:numPr>
          <w:ilvl w:val="0"/>
          <w:numId w:val="16"/>
        </w:numPr>
        <w:spacing w:after="0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wsparcia psychologicznego,</w:t>
      </w:r>
    </w:p>
    <w:p w:rsidR="004D25FE" w:rsidRPr="005B3E24" w:rsidRDefault="004D25FE" w:rsidP="005B3E24">
      <w:pPr>
        <w:pStyle w:val="Default"/>
        <w:numPr>
          <w:ilvl w:val="0"/>
          <w:numId w:val="16"/>
        </w:numPr>
        <w:spacing w:after="0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projektowania uniwersalnego,</w:t>
      </w:r>
    </w:p>
    <w:p w:rsidR="004D25FE" w:rsidRPr="005B3E24" w:rsidRDefault="004D25FE" w:rsidP="005B3E24">
      <w:pPr>
        <w:pStyle w:val="Default"/>
        <w:numPr>
          <w:ilvl w:val="0"/>
          <w:numId w:val="16"/>
        </w:numPr>
        <w:spacing w:after="0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informacji o systemie wsparcia,</w:t>
      </w:r>
    </w:p>
    <w:p w:rsidR="004D25FE" w:rsidRPr="005B3E24" w:rsidRDefault="004D25FE" w:rsidP="005B3E24">
      <w:pPr>
        <w:pStyle w:val="Default"/>
        <w:numPr>
          <w:ilvl w:val="0"/>
          <w:numId w:val="15"/>
        </w:numPr>
        <w:spacing w:after="0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udział w grupach samopomocowych,</w:t>
      </w:r>
    </w:p>
    <w:p w:rsidR="004D25FE" w:rsidRPr="005B3E24" w:rsidRDefault="004D25FE" w:rsidP="005B3E24">
      <w:pPr>
        <w:pStyle w:val="Default"/>
        <w:numPr>
          <w:ilvl w:val="0"/>
          <w:numId w:val="15"/>
        </w:numPr>
        <w:spacing w:after="0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turnusy kondycyjne,</w:t>
      </w:r>
    </w:p>
    <w:p w:rsidR="004D25FE" w:rsidRPr="005B3E24" w:rsidRDefault="004D25FE" w:rsidP="005B3E24">
      <w:pPr>
        <w:pStyle w:val="Default"/>
        <w:numPr>
          <w:ilvl w:val="0"/>
          <w:numId w:val="15"/>
        </w:numPr>
        <w:spacing w:after="0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pakiety rehabilitacyjne.</w:t>
      </w:r>
    </w:p>
    <w:p w:rsidR="004D25FE" w:rsidRPr="005B3E24" w:rsidRDefault="004D25FE" w:rsidP="005B3E24">
      <w:pPr>
        <w:pStyle w:val="Default"/>
        <w:numPr>
          <w:ilvl w:val="0"/>
          <w:numId w:val="13"/>
        </w:numPr>
        <w:spacing w:after="0"/>
        <w:ind w:left="851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Minimalna liczba osób objętych wsparciem w ramach Projektu to 1440.</w:t>
      </w:r>
    </w:p>
    <w:p w:rsidR="004D25FE" w:rsidRPr="005B3E24" w:rsidRDefault="004D25FE" w:rsidP="005B3E24">
      <w:pPr>
        <w:pStyle w:val="Default"/>
        <w:numPr>
          <w:ilvl w:val="0"/>
          <w:numId w:val="13"/>
        </w:numPr>
        <w:spacing w:after="0"/>
        <w:ind w:left="851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Realizatorem wsparcia dla grupy docelowej określonej w ust. 1 jest Lider Projektu.</w:t>
      </w:r>
    </w:p>
    <w:p w:rsidR="004D25FE" w:rsidRPr="005B3E24" w:rsidRDefault="004D25FE" w:rsidP="00BC18E9">
      <w:pPr>
        <w:pStyle w:val="Nagwek2"/>
      </w:pPr>
      <w:r w:rsidRPr="005B3E24">
        <w:t>§</w:t>
      </w:r>
      <w:r w:rsidR="00CE3C79" w:rsidRPr="005B3E24">
        <w:t xml:space="preserve"> 6</w:t>
      </w:r>
      <w:r w:rsidR="005B3E24" w:rsidRPr="005B3E24">
        <w:t xml:space="preserve"> </w:t>
      </w:r>
      <w:r w:rsidRPr="005B3E24">
        <w:t>Pracownicy instytucji zaangażowani w świadczenie wsparcia osobom potrzebującym wsparcie w codziennym funkcjonowaniu</w:t>
      </w:r>
    </w:p>
    <w:p w:rsidR="004D25FE" w:rsidRPr="005B3E24" w:rsidRDefault="00334409" w:rsidP="005B3E24">
      <w:pPr>
        <w:pStyle w:val="Default"/>
        <w:numPr>
          <w:ilvl w:val="0"/>
          <w:numId w:val="17"/>
        </w:numPr>
        <w:spacing w:after="0"/>
        <w:ind w:left="851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 xml:space="preserve">Dla grupy docelowej Projekt oferuje wsparcie w postaci udziału w </w:t>
      </w:r>
      <w:r w:rsidR="006564F0" w:rsidRPr="005B3E24">
        <w:rPr>
          <w:rFonts w:ascii="Calibri" w:hAnsi="Calibri" w:cs="Calibri"/>
        </w:rPr>
        <w:t xml:space="preserve">5-dniowej zagranicznej </w:t>
      </w:r>
      <w:r w:rsidRPr="005B3E24">
        <w:rPr>
          <w:rFonts w:ascii="Calibri" w:hAnsi="Calibri" w:cs="Calibri"/>
        </w:rPr>
        <w:t>wizycie studyjnej.</w:t>
      </w:r>
    </w:p>
    <w:p w:rsidR="00334409" w:rsidRPr="005B3E24" w:rsidRDefault="00334409" w:rsidP="005B3E24">
      <w:pPr>
        <w:pStyle w:val="Default"/>
        <w:numPr>
          <w:ilvl w:val="0"/>
          <w:numId w:val="17"/>
        </w:numPr>
        <w:spacing w:after="0"/>
        <w:ind w:left="851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Minimalna liczba osób objętych wsparciem w ramach Projektu to 25.</w:t>
      </w:r>
    </w:p>
    <w:p w:rsidR="00334409" w:rsidRPr="005B3E24" w:rsidRDefault="00334409" w:rsidP="005B3E24">
      <w:pPr>
        <w:pStyle w:val="Default"/>
        <w:numPr>
          <w:ilvl w:val="0"/>
          <w:numId w:val="17"/>
        </w:numPr>
        <w:spacing w:after="0"/>
        <w:ind w:left="851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Realizatorem wsparcia dla grupy docelowej określonej w ust. 1 jest Lider Projektu.</w:t>
      </w:r>
    </w:p>
    <w:p w:rsidR="002401F1" w:rsidRPr="005B3E24" w:rsidRDefault="008F5AA0" w:rsidP="00BC18E9">
      <w:pPr>
        <w:pStyle w:val="Nagwek2"/>
      </w:pPr>
      <w:r w:rsidRPr="005B3E24">
        <w:lastRenderedPageBreak/>
        <w:t>§</w:t>
      </w:r>
      <w:r w:rsidR="00CE3C79" w:rsidRPr="005B3E24">
        <w:t xml:space="preserve"> 7</w:t>
      </w:r>
      <w:r w:rsidR="005B3E24" w:rsidRPr="005B3E24">
        <w:t xml:space="preserve"> </w:t>
      </w:r>
      <w:r w:rsidR="002401F1" w:rsidRPr="005B3E24">
        <w:t>Prawa i obowiązki</w:t>
      </w:r>
    </w:p>
    <w:p w:rsidR="002401F1" w:rsidRPr="005B3E24" w:rsidRDefault="002401F1" w:rsidP="005B3E24">
      <w:pPr>
        <w:pStyle w:val="Default"/>
        <w:numPr>
          <w:ilvl w:val="1"/>
          <w:numId w:val="6"/>
        </w:numPr>
        <w:tabs>
          <w:tab w:val="left" w:pos="851"/>
        </w:tabs>
        <w:spacing w:after="0"/>
        <w:ind w:left="709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Za datę rozpoczęcia udziału w projekcie uznaje się dzień, w którym uczestnik projektu został objęty pierwszą formą wsparcia.</w:t>
      </w:r>
    </w:p>
    <w:p w:rsidR="002401F1" w:rsidRPr="005B3E24" w:rsidRDefault="002401F1" w:rsidP="005B3E24">
      <w:pPr>
        <w:pStyle w:val="Default"/>
        <w:numPr>
          <w:ilvl w:val="1"/>
          <w:numId w:val="6"/>
        </w:numPr>
        <w:tabs>
          <w:tab w:val="left" w:pos="851"/>
        </w:tabs>
        <w:spacing w:after="0"/>
        <w:ind w:left="709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Zakończenie udziału w projekcie następuje po zakończeniu uczestnictwa w formie lub formach wsparcia zawartych w umowie</w:t>
      </w:r>
      <w:r w:rsidR="00FA18F1" w:rsidRPr="005B3E24">
        <w:rPr>
          <w:rFonts w:ascii="Calibri" w:hAnsi="Calibri" w:cs="Calibri"/>
        </w:rPr>
        <w:t>/formularzu zgłoszeniowym</w:t>
      </w:r>
      <w:r w:rsidRPr="005B3E24">
        <w:rPr>
          <w:rFonts w:ascii="Calibri" w:hAnsi="Calibri" w:cs="Calibri"/>
        </w:rPr>
        <w:t>.</w:t>
      </w:r>
    </w:p>
    <w:p w:rsidR="006564F0" w:rsidRPr="005B3E24" w:rsidRDefault="002401F1" w:rsidP="005B3E24">
      <w:pPr>
        <w:pStyle w:val="Default"/>
        <w:numPr>
          <w:ilvl w:val="1"/>
          <w:numId w:val="6"/>
        </w:numPr>
        <w:tabs>
          <w:tab w:val="left" w:pos="851"/>
        </w:tabs>
        <w:spacing w:after="0"/>
        <w:ind w:left="709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 xml:space="preserve">Wsparcie udzielane jest uczestnikom </w:t>
      </w:r>
      <w:r w:rsidR="006564F0" w:rsidRPr="005B3E24">
        <w:rPr>
          <w:rFonts w:ascii="Calibri" w:hAnsi="Calibri" w:cs="Calibri"/>
        </w:rPr>
        <w:t xml:space="preserve">Projektu </w:t>
      </w:r>
      <w:r w:rsidRPr="005B3E24">
        <w:rPr>
          <w:rFonts w:ascii="Calibri" w:hAnsi="Calibri" w:cs="Calibri"/>
        </w:rPr>
        <w:t xml:space="preserve">bezpłatnie. </w:t>
      </w:r>
    </w:p>
    <w:p w:rsidR="002401F1" w:rsidRPr="005B3E24" w:rsidRDefault="002401F1" w:rsidP="005B3E24">
      <w:pPr>
        <w:pStyle w:val="Default"/>
        <w:numPr>
          <w:ilvl w:val="1"/>
          <w:numId w:val="6"/>
        </w:numPr>
        <w:tabs>
          <w:tab w:val="left" w:pos="851"/>
        </w:tabs>
        <w:spacing w:after="0"/>
        <w:ind w:left="709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 xml:space="preserve">Uczestnik </w:t>
      </w:r>
      <w:r w:rsidR="006564F0" w:rsidRPr="005B3E24">
        <w:rPr>
          <w:rFonts w:ascii="Calibri" w:hAnsi="Calibri" w:cs="Calibri"/>
        </w:rPr>
        <w:t>P</w:t>
      </w:r>
      <w:r w:rsidRPr="005B3E24">
        <w:rPr>
          <w:rFonts w:ascii="Calibri" w:hAnsi="Calibri" w:cs="Calibri"/>
        </w:rPr>
        <w:t>rojektu zobowiązuje się do:</w:t>
      </w:r>
    </w:p>
    <w:p w:rsidR="006564F0" w:rsidRPr="005B3E24" w:rsidRDefault="006564F0" w:rsidP="005B3E24">
      <w:pPr>
        <w:pStyle w:val="Default"/>
        <w:numPr>
          <w:ilvl w:val="2"/>
          <w:numId w:val="8"/>
        </w:numPr>
        <w:tabs>
          <w:tab w:val="left" w:pos="709"/>
        </w:tabs>
        <w:spacing w:after="0"/>
        <w:ind w:left="1134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zapoznania się i przestrzegania niniejszego Regulaminu,</w:t>
      </w:r>
    </w:p>
    <w:p w:rsidR="006564F0" w:rsidRPr="005B3E24" w:rsidRDefault="006564F0" w:rsidP="005B3E24">
      <w:pPr>
        <w:pStyle w:val="Default"/>
        <w:numPr>
          <w:ilvl w:val="2"/>
          <w:numId w:val="8"/>
        </w:numPr>
        <w:tabs>
          <w:tab w:val="left" w:pos="709"/>
        </w:tabs>
        <w:spacing w:after="0"/>
        <w:ind w:left="1134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złożenia podpisanych wymaganych do wzięcia udziału w Projekcie dokumentów rekrutacyjnych,</w:t>
      </w:r>
    </w:p>
    <w:p w:rsidR="002401F1" w:rsidRPr="005B3E24" w:rsidRDefault="002401F1" w:rsidP="005B3E24">
      <w:pPr>
        <w:pStyle w:val="Default"/>
        <w:numPr>
          <w:ilvl w:val="2"/>
          <w:numId w:val="8"/>
        </w:numPr>
        <w:tabs>
          <w:tab w:val="left" w:pos="709"/>
        </w:tabs>
        <w:spacing w:after="0"/>
        <w:ind w:left="1134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uczestnictwa w zaplanowanych wobec niego formach wsparcia</w:t>
      </w:r>
      <w:r w:rsidR="006564F0" w:rsidRPr="005B3E24">
        <w:rPr>
          <w:rFonts w:ascii="Calibri" w:hAnsi="Calibri" w:cs="Calibri"/>
        </w:rPr>
        <w:t>,</w:t>
      </w:r>
    </w:p>
    <w:p w:rsidR="006564F0" w:rsidRPr="005B3E24" w:rsidRDefault="006564F0" w:rsidP="005B3E24">
      <w:pPr>
        <w:pStyle w:val="Default"/>
        <w:numPr>
          <w:ilvl w:val="2"/>
          <w:numId w:val="8"/>
        </w:numPr>
        <w:tabs>
          <w:tab w:val="left" w:pos="709"/>
        </w:tabs>
        <w:spacing w:after="0"/>
        <w:ind w:left="1134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potwierdzania uczestnictwa w formach wsparcia własnoręcznym czytelnym podpisem na listach obecności i innych dokumentach,</w:t>
      </w:r>
    </w:p>
    <w:p w:rsidR="006564F0" w:rsidRPr="005B3E24" w:rsidRDefault="006564F0" w:rsidP="005B3E24">
      <w:pPr>
        <w:pStyle w:val="Default"/>
        <w:numPr>
          <w:ilvl w:val="2"/>
          <w:numId w:val="8"/>
        </w:numPr>
        <w:tabs>
          <w:tab w:val="left" w:pos="709"/>
        </w:tabs>
        <w:spacing w:after="0"/>
        <w:ind w:left="1134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 xml:space="preserve">wypełniania ankiet i innych </w:t>
      </w:r>
      <w:r w:rsidR="003A3831" w:rsidRPr="005B3E24">
        <w:rPr>
          <w:rFonts w:ascii="Calibri" w:hAnsi="Calibri" w:cs="Calibri"/>
        </w:rPr>
        <w:t>dokumentów</w:t>
      </w:r>
      <w:r w:rsidRPr="005B3E24">
        <w:rPr>
          <w:rFonts w:ascii="Calibri" w:hAnsi="Calibri" w:cs="Calibri"/>
        </w:rPr>
        <w:t xml:space="preserve"> związanych z </w:t>
      </w:r>
      <w:r w:rsidR="003A3831" w:rsidRPr="005B3E24">
        <w:rPr>
          <w:rFonts w:ascii="Calibri" w:hAnsi="Calibri" w:cs="Calibri"/>
        </w:rPr>
        <w:t>realizacją</w:t>
      </w:r>
      <w:r w:rsidRPr="005B3E24">
        <w:rPr>
          <w:rFonts w:ascii="Calibri" w:hAnsi="Calibri" w:cs="Calibri"/>
        </w:rPr>
        <w:t xml:space="preserve"> Projektu i monitoringiem jego późniejszych rezultatów</w:t>
      </w:r>
    </w:p>
    <w:p w:rsidR="006564F0" w:rsidRPr="005B3E24" w:rsidRDefault="003A3831" w:rsidP="005B3E24">
      <w:pPr>
        <w:pStyle w:val="Default"/>
        <w:numPr>
          <w:ilvl w:val="2"/>
          <w:numId w:val="8"/>
        </w:numPr>
        <w:tabs>
          <w:tab w:val="left" w:pos="709"/>
        </w:tabs>
        <w:spacing w:after="0"/>
        <w:ind w:left="1134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współpracy ze wszystkimi podmiotami zaangażowanymi w realizację Projektu</w:t>
      </w:r>
    </w:p>
    <w:p w:rsidR="002401F1" w:rsidRPr="005B3E24" w:rsidRDefault="002401F1" w:rsidP="005B3E24">
      <w:pPr>
        <w:pStyle w:val="Default"/>
        <w:numPr>
          <w:ilvl w:val="1"/>
          <w:numId w:val="6"/>
        </w:numPr>
        <w:tabs>
          <w:tab w:val="left" w:pos="851"/>
        </w:tabs>
        <w:spacing w:after="0"/>
        <w:ind w:left="709" w:hanging="283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Każdy uczestnik ma prawo do:</w:t>
      </w:r>
    </w:p>
    <w:p w:rsidR="00E85997" w:rsidRPr="005B3E24" w:rsidRDefault="005F5040" w:rsidP="005B3E24">
      <w:pPr>
        <w:pStyle w:val="Default"/>
        <w:numPr>
          <w:ilvl w:val="2"/>
          <w:numId w:val="10"/>
        </w:numPr>
        <w:tabs>
          <w:tab w:val="left" w:pos="851"/>
        </w:tabs>
        <w:spacing w:after="0"/>
        <w:ind w:left="1134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udziału w zaplanowanych formach wsparcia</w:t>
      </w:r>
      <w:r w:rsidR="003A3831" w:rsidRPr="005B3E24">
        <w:rPr>
          <w:rFonts w:ascii="Calibri" w:hAnsi="Calibri" w:cs="Calibri"/>
        </w:rPr>
        <w:t>, zgodnie z zaplanowaną ścieżką wsparcia,</w:t>
      </w:r>
    </w:p>
    <w:p w:rsidR="00CE6650" w:rsidRPr="005B3E24" w:rsidRDefault="00CE6650" w:rsidP="005B3E24">
      <w:pPr>
        <w:pStyle w:val="default0"/>
        <w:numPr>
          <w:ilvl w:val="0"/>
          <w:numId w:val="10"/>
        </w:numPr>
        <w:spacing w:beforeAutospacing="0" w:afterAutospacing="0" w:line="276" w:lineRule="auto"/>
        <w:ind w:left="1134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 xml:space="preserve">zgłaszania uwag i oceny formy wsparcia, którymi został objęty w realizowanym </w:t>
      </w:r>
      <w:r w:rsidR="003A3831" w:rsidRPr="005B3E24">
        <w:rPr>
          <w:rFonts w:ascii="Calibri" w:hAnsi="Calibri" w:cs="Calibri"/>
        </w:rPr>
        <w:t>P</w:t>
      </w:r>
      <w:r w:rsidRPr="005B3E24">
        <w:rPr>
          <w:rFonts w:ascii="Calibri" w:hAnsi="Calibri" w:cs="Calibri"/>
        </w:rPr>
        <w:t>rojekcie;</w:t>
      </w:r>
    </w:p>
    <w:p w:rsidR="003A3831" w:rsidRPr="005B3E24" w:rsidRDefault="003A3831" w:rsidP="005B3E24">
      <w:pPr>
        <w:pStyle w:val="default0"/>
        <w:numPr>
          <w:ilvl w:val="1"/>
          <w:numId w:val="6"/>
        </w:numPr>
        <w:spacing w:beforeAutospacing="0" w:afterAutospacing="0" w:line="276" w:lineRule="auto"/>
        <w:ind w:left="709" w:hanging="283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Każdy Uczestnik Projektu objęty wsparciem szkoleniowym, o którym mowa w § 5, ust. 2, pkt 1, dodatkowo</w:t>
      </w:r>
      <w:r w:rsidR="00471849">
        <w:rPr>
          <w:rFonts w:ascii="Calibri" w:hAnsi="Calibri" w:cs="Calibri"/>
        </w:rPr>
        <w:t>,</w:t>
      </w:r>
      <w:r w:rsidRPr="005B3E24">
        <w:rPr>
          <w:rFonts w:ascii="Calibri" w:hAnsi="Calibri" w:cs="Calibri"/>
        </w:rPr>
        <w:t xml:space="preserve"> ma prawo do</w:t>
      </w:r>
    </w:p>
    <w:p w:rsidR="003A3831" w:rsidRPr="005B3E24" w:rsidRDefault="00CE6650" w:rsidP="005B3E24">
      <w:pPr>
        <w:pStyle w:val="default0"/>
        <w:numPr>
          <w:ilvl w:val="0"/>
          <w:numId w:val="18"/>
        </w:numPr>
        <w:spacing w:beforeAutospacing="0" w:afterAutospacing="0" w:line="276" w:lineRule="auto"/>
        <w:ind w:left="1134" w:hanging="425"/>
        <w:jc w:val="left"/>
        <w:rPr>
          <w:rFonts w:ascii="Calibri" w:hAnsi="Calibri" w:cs="Calibri"/>
          <w:i/>
          <w:iCs/>
        </w:rPr>
      </w:pPr>
      <w:r w:rsidRPr="005B3E24">
        <w:rPr>
          <w:rFonts w:ascii="Calibri" w:hAnsi="Calibri" w:cs="Calibri"/>
        </w:rPr>
        <w:t>otrzymania materiałów szkoleniowych i innych pomocy dydaktycznych z zajęć</w:t>
      </w:r>
      <w:r w:rsidR="003A3831" w:rsidRPr="005B3E24">
        <w:rPr>
          <w:rFonts w:ascii="Calibri" w:hAnsi="Calibri" w:cs="Calibri"/>
        </w:rPr>
        <w:t xml:space="preserve"> oraz </w:t>
      </w:r>
      <w:r w:rsidRPr="005B3E24">
        <w:rPr>
          <w:rFonts w:ascii="Calibri" w:hAnsi="Calibri" w:cs="Calibri"/>
        </w:rPr>
        <w:t>zestawów do sprawowania opieki</w:t>
      </w:r>
      <w:r w:rsidR="003A3831" w:rsidRPr="005B3E24">
        <w:rPr>
          <w:rFonts w:ascii="Calibri" w:hAnsi="Calibri" w:cs="Calibri"/>
        </w:rPr>
        <w:t>;</w:t>
      </w:r>
    </w:p>
    <w:p w:rsidR="00B57AB3" w:rsidRPr="005B3E24" w:rsidRDefault="003A3831" w:rsidP="005B3E24">
      <w:pPr>
        <w:pStyle w:val="default0"/>
        <w:numPr>
          <w:ilvl w:val="0"/>
          <w:numId w:val="18"/>
        </w:numPr>
        <w:spacing w:beforeAutospacing="0" w:afterAutospacing="0" w:line="276" w:lineRule="auto"/>
        <w:ind w:left="1134" w:hanging="425"/>
        <w:jc w:val="left"/>
        <w:rPr>
          <w:rFonts w:ascii="Calibri" w:hAnsi="Calibri" w:cs="Calibri"/>
          <w:i/>
          <w:iCs/>
        </w:rPr>
      </w:pPr>
      <w:r w:rsidRPr="005B3E24">
        <w:rPr>
          <w:rFonts w:ascii="Calibri" w:hAnsi="Calibri" w:cs="Calibri"/>
        </w:rPr>
        <w:t>k</w:t>
      </w:r>
      <w:r w:rsidR="00CE6650" w:rsidRPr="005B3E24">
        <w:rPr>
          <w:rFonts w:ascii="Calibri" w:hAnsi="Calibri" w:cs="Calibri"/>
        </w:rPr>
        <w:t>orzystania z zaplanowanego w ramach danego wsparcia</w:t>
      </w:r>
      <w:r w:rsidR="00262FB7" w:rsidRPr="005B3E24">
        <w:rPr>
          <w:rFonts w:ascii="Calibri" w:hAnsi="Calibri" w:cs="Calibri"/>
        </w:rPr>
        <w:t xml:space="preserve"> cateringu</w:t>
      </w:r>
      <w:r w:rsidRPr="005B3E24">
        <w:rPr>
          <w:rFonts w:ascii="Calibri" w:hAnsi="Calibri" w:cs="Calibri"/>
        </w:rPr>
        <w:t>;</w:t>
      </w:r>
    </w:p>
    <w:p w:rsidR="00B57AB3" w:rsidRPr="005B3E24" w:rsidRDefault="00B57AB3" w:rsidP="005B3E24">
      <w:pPr>
        <w:pStyle w:val="default0"/>
        <w:numPr>
          <w:ilvl w:val="0"/>
          <w:numId w:val="18"/>
        </w:numPr>
        <w:spacing w:beforeAutospacing="0" w:afterAutospacing="0" w:line="276" w:lineRule="auto"/>
        <w:ind w:left="1134" w:hanging="425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zwrotu kosztu dojazdu na szkolenie – do wysokości kosztu dojazdu komunikacją publiczną</w:t>
      </w:r>
      <w:r w:rsidR="003A3831" w:rsidRPr="005B3E24">
        <w:rPr>
          <w:rFonts w:ascii="Calibri" w:hAnsi="Calibri" w:cs="Calibri"/>
        </w:rPr>
        <w:t>. R</w:t>
      </w:r>
      <w:r w:rsidRPr="005B3E24">
        <w:rPr>
          <w:rFonts w:ascii="Calibri" w:hAnsi="Calibri" w:cs="Calibri"/>
        </w:rPr>
        <w:t>ozliczenie kosztu dojazdu dokonuje się na podstawie:</w:t>
      </w:r>
    </w:p>
    <w:p w:rsidR="008B23B8" w:rsidRPr="005B3E24" w:rsidRDefault="00B57AB3" w:rsidP="005B3E24">
      <w:pPr>
        <w:pStyle w:val="default0"/>
        <w:numPr>
          <w:ilvl w:val="0"/>
          <w:numId w:val="11"/>
        </w:numPr>
        <w:spacing w:beforeAutospacing="0" w:afterAutospacing="0" w:line="276" w:lineRule="auto"/>
        <w:ind w:left="1560" w:hanging="426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przedstawionych biletów komunikacyjnych</w:t>
      </w:r>
      <w:r w:rsidR="00262FB7" w:rsidRPr="005B3E24">
        <w:rPr>
          <w:rFonts w:ascii="Calibri" w:hAnsi="Calibri" w:cs="Calibri"/>
        </w:rPr>
        <w:t>, lub</w:t>
      </w:r>
    </w:p>
    <w:p w:rsidR="00B57AB3" w:rsidRPr="005B3E24" w:rsidRDefault="00B57AB3" w:rsidP="005B3E24">
      <w:pPr>
        <w:pStyle w:val="default0"/>
        <w:numPr>
          <w:ilvl w:val="0"/>
          <w:numId w:val="11"/>
        </w:numPr>
        <w:spacing w:beforeAutospacing="0" w:afterAutospacing="0" w:line="276" w:lineRule="auto"/>
        <w:ind w:left="1560" w:hanging="426"/>
        <w:jc w:val="left"/>
        <w:rPr>
          <w:rFonts w:ascii="Calibri" w:hAnsi="Calibri" w:cs="Calibri"/>
        </w:rPr>
      </w:pPr>
      <w:r w:rsidRPr="005B3E24">
        <w:rPr>
          <w:rFonts w:ascii="Calibri" w:hAnsi="Calibri" w:cs="Calibri"/>
        </w:rPr>
        <w:t>w przypadku wydatków poniesionych na podstawie dojazdu własnym samochodem</w:t>
      </w:r>
      <w:r w:rsidR="00262FB7" w:rsidRPr="005B3E24">
        <w:rPr>
          <w:rFonts w:ascii="Calibri" w:hAnsi="Calibri" w:cs="Calibri"/>
        </w:rPr>
        <w:t xml:space="preserve"> </w:t>
      </w:r>
      <w:r w:rsidRPr="005B3E24">
        <w:rPr>
          <w:rFonts w:ascii="Calibri" w:hAnsi="Calibri" w:cs="Calibri"/>
        </w:rPr>
        <w:t xml:space="preserve">- potwierdzenia ceny biletu na danej trasie </w:t>
      </w:r>
      <w:r w:rsidR="003C5AA4" w:rsidRPr="005B3E24">
        <w:rPr>
          <w:rFonts w:ascii="Calibri" w:hAnsi="Calibri" w:cs="Calibri"/>
        </w:rPr>
        <w:t xml:space="preserve">transportu </w:t>
      </w:r>
      <w:r w:rsidR="00262FB7" w:rsidRPr="005B3E24">
        <w:rPr>
          <w:rFonts w:ascii="Calibri" w:hAnsi="Calibri" w:cs="Calibri"/>
        </w:rPr>
        <w:t>publicznego (wydrukowany cennik)</w:t>
      </w:r>
      <w:r w:rsidR="007E0EE6" w:rsidRPr="005B3E24">
        <w:rPr>
          <w:rFonts w:ascii="Calibri" w:hAnsi="Calibri" w:cs="Calibri"/>
        </w:rPr>
        <w:t>. J</w:t>
      </w:r>
      <w:r w:rsidRPr="005B3E24">
        <w:rPr>
          <w:rFonts w:ascii="Calibri" w:hAnsi="Calibri" w:cs="Calibri"/>
        </w:rPr>
        <w:t>eżeli uczestnik poniósł koszty w wysokości niższej od ceny biletu, zwrot nastąpi do wysokości faktycznie poniesionych kosztów) oraz oświadczenia dot. przejazdu samochodem prywatnym zawierającego informacje:</w:t>
      </w:r>
    </w:p>
    <w:p w:rsidR="00B57AB3" w:rsidRPr="005B3E24" w:rsidRDefault="00B57AB3" w:rsidP="005B3E24">
      <w:pPr>
        <w:pStyle w:val="Akapitzlist"/>
        <w:numPr>
          <w:ilvl w:val="0"/>
          <w:numId w:val="12"/>
        </w:numPr>
        <w:spacing w:after="0"/>
        <w:ind w:left="1843" w:hanging="283"/>
        <w:jc w:val="left"/>
        <w:rPr>
          <w:rFonts w:eastAsia="Times New Roman" w:cs="Calibri"/>
          <w:sz w:val="24"/>
          <w:szCs w:val="24"/>
        </w:rPr>
      </w:pPr>
      <w:r w:rsidRPr="005B3E24">
        <w:rPr>
          <w:rFonts w:eastAsia="Times New Roman" w:cs="Calibri"/>
          <w:sz w:val="24"/>
          <w:szCs w:val="24"/>
        </w:rPr>
        <w:t>dotyczącą trasy na jakiej odbywał się przejazd;</w:t>
      </w:r>
    </w:p>
    <w:p w:rsidR="00B57AB3" w:rsidRPr="005B3E24" w:rsidRDefault="00B57AB3" w:rsidP="005B3E24">
      <w:pPr>
        <w:pStyle w:val="Akapitzlist"/>
        <w:numPr>
          <w:ilvl w:val="0"/>
          <w:numId w:val="12"/>
        </w:numPr>
        <w:spacing w:after="0"/>
        <w:ind w:left="1843" w:hanging="283"/>
        <w:jc w:val="left"/>
        <w:rPr>
          <w:rFonts w:eastAsia="Times New Roman" w:cs="Calibri"/>
          <w:sz w:val="24"/>
          <w:szCs w:val="24"/>
        </w:rPr>
      </w:pPr>
      <w:r w:rsidRPr="005B3E24">
        <w:rPr>
          <w:rFonts w:eastAsia="Times New Roman" w:cs="Calibri"/>
          <w:sz w:val="24"/>
          <w:szCs w:val="24"/>
        </w:rPr>
        <w:t>odległości;</w:t>
      </w:r>
    </w:p>
    <w:p w:rsidR="00B57AB3" w:rsidRPr="005B3E24" w:rsidRDefault="00B57AB3" w:rsidP="005B3E24">
      <w:pPr>
        <w:pStyle w:val="Akapitzlist"/>
        <w:numPr>
          <w:ilvl w:val="0"/>
          <w:numId w:val="12"/>
        </w:numPr>
        <w:spacing w:after="0"/>
        <w:ind w:left="1843" w:hanging="283"/>
        <w:jc w:val="left"/>
        <w:rPr>
          <w:rFonts w:eastAsia="Times New Roman" w:cs="Calibri"/>
          <w:sz w:val="24"/>
          <w:szCs w:val="24"/>
        </w:rPr>
      </w:pPr>
      <w:r w:rsidRPr="005B3E24">
        <w:rPr>
          <w:rFonts w:eastAsia="Times New Roman" w:cs="Calibri"/>
          <w:sz w:val="24"/>
          <w:szCs w:val="24"/>
        </w:rPr>
        <w:t>poniesionych kosztach;</w:t>
      </w:r>
    </w:p>
    <w:p w:rsidR="00B57AB3" w:rsidRPr="005B3E24" w:rsidRDefault="00B57AB3" w:rsidP="005B3E24">
      <w:pPr>
        <w:pStyle w:val="Akapitzlist"/>
        <w:numPr>
          <w:ilvl w:val="0"/>
          <w:numId w:val="12"/>
        </w:numPr>
        <w:spacing w:after="0"/>
        <w:ind w:left="1843" w:hanging="283"/>
        <w:jc w:val="left"/>
        <w:rPr>
          <w:rFonts w:eastAsia="Times New Roman" w:cs="Calibri"/>
          <w:sz w:val="24"/>
          <w:szCs w:val="24"/>
        </w:rPr>
      </w:pPr>
      <w:r w:rsidRPr="005B3E24">
        <w:rPr>
          <w:rFonts w:eastAsia="Times New Roman" w:cs="Calibri"/>
          <w:sz w:val="24"/>
          <w:szCs w:val="24"/>
        </w:rPr>
        <w:t>marki/modelu samochodowego oraz numeru rejestracyjnego;</w:t>
      </w:r>
    </w:p>
    <w:p w:rsidR="00B57AB3" w:rsidRPr="005B3E24" w:rsidRDefault="00B57AB3" w:rsidP="005B3E24">
      <w:pPr>
        <w:ind w:left="1134"/>
        <w:jc w:val="left"/>
        <w:rPr>
          <w:rFonts w:eastAsia="Times New Roman"/>
          <w:color w:val="auto"/>
        </w:rPr>
      </w:pPr>
      <w:r w:rsidRPr="005B3E24">
        <w:rPr>
          <w:rFonts w:eastAsia="Times New Roman"/>
          <w:color w:val="auto"/>
        </w:rPr>
        <w:lastRenderedPageBreak/>
        <w:t xml:space="preserve">przekazanych do siedziby </w:t>
      </w:r>
      <w:r w:rsidR="007E0EE6" w:rsidRPr="005B3E24">
        <w:rPr>
          <w:rFonts w:eastAsia="Times New Roman"/>
          <w:color w:val="auto"/>
        </w:rPr>
        <w:t>Lidera Projektu</w:t>
      </w:r>
      <w:r w:rsidR="002D208D" w:rsidRPr="005B3E24">
        <w:rPr>
          <w:rFonts w:eastAsia="Times New Roman"/>
          <w:color w:val="auto"/>
        </w:rPr>
        <w:t xml:space="preserve">  wraz z </w:t>
      </w:r>
      <w:r w:rsidRPr="005B3E24">
        <w:rPr>
          <w:rFonts w:eastAsia="Times New Roman"/>
          <w:color w:val="auto"/>
        </w:rPr>
        <w:t>wypełnionym r</w:t>
      </w:r>
      <w:r w:rsidR="008B23B8" w:rsidRPr="005B3E24">
        <w:rPr>
          <w:rFonts w:eastAsia="Times New Roman"/>
          <w:color w:val="auto"/>
        </w:rPr>
        <w:t xml:space="preserve">achunkiem zwrotu kosztu podróży </w:t>
      </w:r>
      <w:r w:rsidRPr="005B3E24">
        <w:rPr>
          <w:rFonts w:eastAsia="Times New Roman"/>
          <w:color w:val="auto"/>
        </w:rPr>
        <w:t>według wz</w:t>
      </w:r>
      <w:r w:rsidR="00E75D08" w:rsidRPr="005B3E24">
        <w:rPr>
          <w:rFonts w:eastAsia="Times New Roman"/>
          <w:color w:val="auto"/>
        </w:rPr>
        <w:t>oru stanowiącego załącznik Nr 10</w:t>
      </w:r>
      <w:r w:rsidRPr="005B3E24">
        <w:rPr>
          <w:rFonts w:eastAsia="Times New Roman"/>
          <w:color w:val="auto"/>
        </w:rPr>
        <w:t xml:space="preserve"> do </w:t>
      </w:r>
      <w:r w:rsidR="007E0EE6" w:rsidRPr="005B3E24">
        <w:rPr>
          <w:rFonts w:eastAsia="Times New Roman"/>
          <w:color w:val="auto"/>
        </w:rPr>
        <w:t>R</w:t>
      </w:r>
      <w:r w:rsidRPr="005B3E24">
        <w:rPr>
          <w:rFonts w:eastAsia="Times New Roman"/>
          <w:color w:val="auto"/>
        </w:rPr>
        <w:t>egulaminu</w:t>
      </w:r>
      <w:r w:rsidR="00070C22" w:rsidRPr="005B3E24">
        <w:rPr>
          <w:rFonts w:eastAsia="Times New Roman"/>
          <w:color w:val="auto"/>
        </w:rPr>
        <w:t xml:space="preserve"> w terminie do </w:t>
      </w:r>
      <w:r w:rsidR="00262FB7" w:rsidRPr="005B3E24">
        <w:rPr>
          <w:rFonts w:eastAsia="Times New Roman"/>
          <w:color w:val="auto"/>
        </w:rPr>
        <w:t>14</w:t>
      </w:r>
      <w:r w:rsidR="00070C22" w:rsidRPr="005B3E24">
        <w:rPr>
          <w:rFonts w:eastAsia="Times New Roman"/>
          <w:color w:val="auto"/>
        </w:rPr>
        <w:t xml:space="preserve"> dni od terminu szkolenia</w:t>
      </w:r>
      <w:r w:rsidRPr="005B3E24">
        <w:rPr>
          <w:rFonts w:eastAsia="Times New Roman"/>
          <w:color w:val="auto"/>
        </w:rPr>
        <w:t>.</w:t>
      </w:r>
      <w:r w:rsidR="00312979">
        <w:rPr>
          <w:rFonts w:eastAsia="Times New Roman"/>
          <w:color w:val="auto"/>
        </w:rPr>
        <w:t xml:space="preserve"> Warunkiem wypłaty zwrotu kosztu dojazdu na szkolenie jest posiadanie przez Lidera projektu środków finansowych na realizację projektu.</w:t>
      </w:r>
    </w:p>
    <w:p w:rsidR="006254A2" w:rsidRPr="005B3E24" w:rsidRDefault="003A3831" w:rsidP="005B3E24">
      <w:pPr>
        <w:pStyle w:val="default0"/>
        <w:numPr>
          <w:ilvl w:val="1"/>
          <w:numId w:val="6"/>
        </w:numPr>
        <w:jc w:val="left"/>
        <w:rPr>
          <w:rFonts w:ascii="Calibri" w:hAnsi="Calibri" w:cs="Calibri"/>
          <w:iCs/>
        </w:rPr>
      </w:pPr>
      <w:r w:rsidRPr="005B3E24">
        <w:rPr>
          <w:rFonts w:ascii="Calibri" w:hAnsi="Calibri" w:cs="Calibri"/>
          <w:iCs/>
        </w:rPr>
        <w:t>W przypadku rażącego naruszania przez Uczestnika Projektu obowiązków wskazanych w § 7 ust. 4, a także naruszania zasad współżycia społecznego Uczestnik projektu może zostać usunięty z listy uczestników w Projekcie.</w:t>
      </w:r>
    </w:p>
    <w:p w:rsidR="002401F1" w:rsidRPr="005B3E24" w:rsidRDefault="002401F1" w:rsidP="00BC18E9">
      <w:pPr>
        <w:pStyle w:val="Nagwek2"/>
      </w:pPr>
      <w:r w:rsidRPr="005B3E24">
        <w:t xml:space="preserve">§ </w:t>
      </w:r>
      <w:r w:rsidR="0076438B" w:rsidRPr="005B3E24">
        <w:t>6</w:t>
      </w:r>
      <w:r w:rsidR="005B3E24" w:rsidRPr="005B3E24">
        <w:t xml:space="preserve"> </w:t>
      </w:r>
      <w:r w:rsidRPr="005B3E24">
        <w:t>Postanowienia końcowe</w:t>
      </w:r>
    </w:p>
    <w:p w:rsidR="00262FB7" w:rsidRPr="005B3E24" w:rsidRDefault="00262FB7" w:rsidP="005B3E24">
      <w:pPr>
        <w:pStyle w:val="Standarduser"/>
        <w:numPr>
          <w:ilvl w:val="0"/>
          <w:numId w:val="4"/>
        </w:numPr>
        <w:spacing w:after="0"/>
        <w:jc w:val="left"/>
        <w:rPr>
          <w:rFonts w:ascii="Calibri" w:hAnsi="Calibri" w:cs="Calibri"/>
          <w:lang w:val="pl-PL"/>
        </w:rPr>
      </w:pPr>
      <w:r w:rsidRPr="005B3E24">
        <w:rPr>
          <w:rFonts w:ascii="Calibri" w:hAnsi="Calibri" w:cs="Calibri"/>
          <w:lang w:val="pl-PL"/>
        </w:rPr>
        <w:t xml:space="preserve">Lider Projektu zastrzega sobie prawo dokonania zmian </w:t>
      </w:r>
      <w:r w:rsidR="00CB018A">
        <w:rPr>
          <w:rFonts w:ascii="Calibri" w:hAnsi="Calibri" w:cs="Calibri"/>
          <w:lang w:val="pl-PL"/>
        </w:rPr>
        <w:t xml:space="preserve">w </w:t>
      </w:r>
      <w:r w:rsidRPr="005B3E24">
        <w:rPr>
          <w:rFonts w:ascii="Calibri" w:hAnsi="Calibri" w:cs="Calibri"/>
          <w:lang w:val="pl-PL"/>
        </w:rPr>
        <w:t>treści Regulaminu</w:t>
      </w:r>
      <w:r w:rsidR="00924C60">
        <w:rPr>
          <w:rFonts w:ascii="Calibri" w:hAnsi="Calibri" w:cs="Calibri"/>
          <w:lang w:val="pl-PL"/>
        </w:rPr>
        <w:t xml:space="preserve"> i załączników do niego</w:t>
      </w:r>
      <w:r w:rsidRPr="005B3E24">
        <w:rPr>
          <w:rFonts w:ascii="Calibri" w:hAnsi="Calibri" w:cs="Calibri"/>
          <w:lang w:val="pl-PL"/>
        </w:rPr>
        <w:t>.</w:t>
      </w:r>
    </w:p>
    <w:p w:rsidR="002401F1" w:rsidRPr="005B3E24" w:rsidRDefault="002401F1" w:rsidP="005B3E24">
      <w:pPr>
        <w:pStyle w:val="Standarduser"/>
        <w:numPr>
          <w:ilvl w:val="0"/>
          <w:numId w:val="4"/>
        </w:numPr>
        <w:spacing w:after="0"/>
        <w:jc w:val="left"/>
        <w:rPr>
          <w:rFonts w:ascii="Calibri" w:hAnsi="Calibri" w:cs="Calibri"/>
          <w:lang w:val="pl-PL"/>
        </w:rPr>
      </w:pPr>
      <w:r w:rsidRPr="005B3E24">
        <w:rPr>
          <w:rFonts w:ascii="Calibri" w:hAnsi="Calibri" w:cs="Calibri"/>
          <w:lang w:val="pl-PL"/>
        </w:rPr>
        <w:t xml:space="preserve">W kwestiach nieujętych w niniejszym Regulaminie ostateczną decyzję podejmuje </w:t>
      </w:r>
      <w:r w:rsidR="00262FB7" w:rsidRPr="005B3E24">
        <w:rPr>
          <w:rFonts w:ascii="Calibri" w:hAnsi="Calibri" w:cs="Calibri"/>
          <w:lang w:val="pl-PL"/>
        </w:rPr>
        <w:t>Lider</w:t>
      </w:r>
      <w:r w:rsidRPr="005B3E24">
        <w:rPr>
          <w:rFonts w:ascii="Calibri" w:hAnsi="Calibri" w:cs="Calibri"/>
          <w:lang w:val="pl-PL"/>
        </w:rPr>
        <w:t xml:space="preserve"> Projektu</w:t>
      </w:r>
      <w:r w:rsidR="00262FB7" w:rsidRPr="005B3E24">
        <w:rPr>
          <w:rFonts w:ascii="Calibri" w:hAnsi="Calibri" w:cs="Calibri"/>
          <w:lang w:val="pl-PL"/>
        </w:rPr>
        <w:t xml:space="preserve"> a</w:t>
      </w:r>
      <w:r w:rsidRPr="005B3E24">
        <w:rPr>
          <w:rFonts w:ascii="Calibri" w:hAnsi="Calibri" w:cs="Calibri"/>
          <w:lang w:val="pl-PL"/>
        </w:rPr>
        <w:t xml:space="preserve"> od jego decyzji nie przysługuje odwołanie.</w:t>
      </w:r>
    </w:p>
    <w:p w:rsidR="002401F1" w:rsidRPr="005B3E24" w:rsidRDefault="00262FB7" w:rsidP="005B3E24">
      <w:pPr>
        <w:pStyle w:val="Standarduser"/>
        <w:numPr>
          <w:ilvl w:val="0"/>
          <w:numId w:val="4"/>
        </w:numPr>
        <w:spacing w:after="0"/>
        <w:jc w:val="left"/>
        <w:rPr>
          <w:rFonts w:ascii="Calibri" w:hAnsi="Calibri" w:cs="Calibri"/>
          <w:lang w:val="pl-PL"/>
        </w:rPr>
      </w:pPr>
      <w:r w:rsidRPr="005B3E24">
        <w:rPr>
          <w:rFonts w:ascii="Calibri" w:hAnsi="Calibri" w:cs="Calibri"/>
          <w:lang w:val="pl-PL"/>
        </w:rPr>
        <w:t>Lider Projektu</w:t>
      </w:r>
      <w:r w:rsidR="002401F1" w:rsidRPr="005B3E24">
        <w:rPr>
          <w:rFonts w:ascii="Calibri" w:hAnsi="Calibri" w:cs="Calibri"/>
          <w:lang w:val="pl-PL"/>
        </w:rPr>
        <w:t xml:space="preserve"> zastrzega sobie prawo zaprzestania realizacji Projektu w razie </w:t>
      </w:r>
      <w:r w:rsidR="00924C60">
        <w:rPr>
          <w:rFonts w:ascii="Calibri" w:hAnsi="Calibri" w:cs="Calibri"/>
          <w:lang w:val="pl-PL"/>
        </w:rPr>
        <w:t>nieotrzymania</w:t>
      </w:r>
      <w:r w:rsidR="002401F1" w:rsidRPr="005B3E24">
        <w:rPr>
          <w:rFonts w:ascii="Calibri" w:hAnsi="Calibri" w:cs="Calibri"/>
          <w:lang w:val="pl-PL"/>
        </w:rPr>
        <w:t xml:space="preserve"> dofinansowanie z Instytucj</w:t>
      </w:r>
      <w:r w:rsidR="00924C60">
        <w:rPr>
          <w:rFonts w:ascii="Calibri" w:hAnsi="Calibri" w:cs="Calibri"/>
          <w:lang w:val="pl-PL"/>
        </w:rPr>
        <w:t>i</w:t>
      </w:r>
      <w:r w:rsidR="002401F1" w:rsidRPr="005B3E24">
        <w:rPr>
          <w:rFonts w:ascii="Calibri" w:hAnsi="Calibri" w:cs="Calibri"/>
          <w:lang w:val="pl-PL"/>
        </w:rPr>
        <w:t xml:space="preserve"> Pośrednicząc</w:t>
      </w:r>
      <w:r w:rsidR="00924C60">
        <w:rPr>
          <w:rFonts w:ascii="Calibri" w:hAnsi="Calibri" w:cs="Calibri"/>
          <w:lang w:val="pl-PL"/>
        </w:rPr>
        <w:t>ej</w:t>
      </w:r>
      <w:r w:rsidRPr="005B3E24">
        <w:rPr>
          <w:rFonts w:ascii="Calibri" w:hAnsi="Calibri" w:cs="Calibri"/>
          <w:lang w:val="pl-PL"/>
        </w:rPr>
        <w:t>.</w:t>
      </w:r>
    </w:p>
    <w:p w:rsidR="002401F1" w:rsidRPr="005B3E24" w:rsidRDefault="002401F1" w:rsidP="005B3E24">
      <w:pPr>
        <w:pStyle w:val="Standarduser"/>
        <w:numPr>
          <w:ilvl w:val="0"/>
          <w:numId w:val="4"/>
        </w:numPr>
        <w:spacing w:after="0"/>
        <w:jc w:val="left"/>
        <w:rPr>
          <w:rFonts w:ascii="Calibri" w:hAnsi="Calibri" w:cs="Calibri"/>
          <w:lang w:val="pl-PL"/>
        </w:rPr>
      </w:pPr>
      <w:r w:rsidRPr="005B3E24">
        <w:rPr>
          <w:rFonts w:ascii="Calibri" w:hAnsi="Calibri" w:cs="Calibri"/>
          <w:lang w:val="pl-PL"/>
        </w:rPr>
        <w:t>W sprawach nieuregulowanych niniejszym regulaminem stosuje się przepisy kodek</w:t>
      </w:r>
      <w:r w:rsidR="00262FB7" w:rsidRPr="005B3E24">
        <w:rPr>
          <w:rFonts w:ascii="Calibri" w:hAnsi="Calibri" w:cs="Calibri"/>
          <w:lang w:val="pl-PL"/>
        </w:rPr>
        <w:t>s</w:t>
      </w:r>
      <w:r w:rsidRPr="005B3E24">
        <w:rPr>
          <w:rFonts w:ascii="Calibri" w:hAnsi="Calibri" w:cs="Calibri"/>
          <w:lang w:val="pl-PL"/>
        </w:rPr>
        <w:t>u cywilnego.</w:t>
      </w:r>
    </w:p>
    <w:p w:rsidR="00262FB7" w:rsidRPr="005B3E24" w:rsidRDefault="00262FB7" w:rsidP="005B3E24">
      <w:pPr>
        <w:pStyle w:val="Standarduser"/>
        <w:numPr>
          <w:ilvl w:val="0"/>
          <w:numId w:val="4"/>
        </w:numPr>
        <w:spacing w:after="0"/>
        <w:jc w:val="left"/>
        <w:rPr>
          <w:rFonts w:ascii="Calibri" w:hAnsi="Calibri" w:cs="Calibri"/>
          <w:lang w:val="pl-PL"/>
        </w:rPr>
      </w:pPr>
      <w:r w:rsidRPr="005B3E24">
        <w:rPr>
          <w:rFonts w:ascii="Calibri" w:hAnsi="Calibri" w:cs="Calibri"/>
          <w:lang w:val="pl-PL"/>
        </w:rPr>
        <w:t xml:space="preserve">Regulamin </w:t>
      </w:r>
      <w:r w:rsidR="00A46F87">
        <w:rPr>
          <w:rFonts w:ascii="Calibri" w:hAnsi="Calibri" w:cs="Calibri"/>
          <w:lang w:val="pl-PL"/>
        </w:rPr>
        <w:t>obowiązuje przez cały okres realizacji projektu i może ulec zmianom</w:t>
      </w:r>
      <w:bookmarkStart w:id="0" w:name="_GoBack"/>
      <w:bookmarkEnd w:id="0"/>
      <w:r w:rsidRPr="005B3E24">
        <w:rPr>
          <w:rFonts w:ascii="Calibri" w:hAnsi="Calibri" w:cs="Calibri"/>
          <w:lang w:val="pl-PL"/>
        </w:rPr>
        <w:t>.</w:t>
      </w:r>
    </w:p>
    <w:p w:rsidR="00747BB3" w:rsidRDefault="00747BB3" w:rsidP="00BC18E9">
      <w:pPr>
        <w:pStyle w:val="Nagwek2"/>
      </w:pPr>
    </w:p>
    <w:p w:rsidR="002401F1" w:rsidRPr="005B3E24" w:rsidRDefault="002401F1" w:rsidP="00BC18E9">
      <w:pPr>
        <w:pStyle w:val="Nagwek2"/>
      </w:pPr>
      <w:r w:rsidRPr="005B3E24">
        <w:t>WYKAZ ZAŁĄCZNIKÓW:</w:t>
      </w:r>
    </w:p>
    <w:p w:rsidR="002401F1" w:rsidRPr="005B3E24" w:rsidRDefault="002401F1" w:rsidP="005B3E24">
      <w:pPr>
        <w:ind w:left="142"/>
        <w:jc w:val="left"/>
      </w:pPr>
    </w:p>
    <w:p w:rsidR="005C1435" w:rsidRPr="005C1435" w:rsidRDefault="00107923" w:rsidP="00A46F87">
      <w:pPr>
        <w:pStyle w:val="Akapitzlist"/>
        <w:numPr>
          <w:ilvl w:val="0"/>
          <w:numId w:val="3"/>
        </w:numPr>
        <w:spacing w:after="0" w:line="360" w:lineRule="auto"/>
        <w:ind w:left="-142" w:firstLine="568"/>
        <w:jc w:val="left"/>
        <w:rPr>
          <w:rFonts w:eastAsia="Andale Sans UI" w:cs="Calibri"/>
          <w:sz w:val="24"/>
          <w:szCs w:val="24"/>
          <w:lang w:eastAsia="ja-JP" w:bidi="fa-IR"/>
        </w:rPr>
      </w:pPr>
      <w:r>
        <w:rPr>
          <w:rFonts w:eastAsia="Andale Sans UI" w:cs="Calibri"/>
          <w:sz w:val="24"/>
          <w:szCs w:val="24"/>
          <w:lang w:eastAsia="ja-JP" w:bidi="fa-IR"/>
        </w:rPr>
        <w:t>Formularze rekrutacyjn</w:t>
      </w:r>
      <w:r w:rsidR="00747BB3">
        <w:rPr>
          <w:rFonts w:eastAsia="Andale Sans UI" w:cs="Calibri"/>
          <w:sz w:val="24"/>
          <w:szCs w:val="24"/>
          <w:lang w:eastAsia="ja-JP" w:bidi="fa-IR"/>
        </w:rPr>
        <w:t>y do udziału w</w:t>
      </w:r>
      <w:r>
        <w:rPr>
          <w:rFonts w:eastAsia="Andale Sans UI" w:cs="Calibri"/>
          <w:sz w:val="24"/>
          <w:szCs w:val="24"/>
          <w:lang w:eastAsia="ja-JP" w:bidi="fa-IR"/>
        </w:rPr>
        <w:t xml:space="preserve"> Proje</w:t>
      </w:r>
      <w:r w:rsidR="00747BB3">
        <w:rPr>
          <w:rFonts w:eastAsia="Andale Sans UI" w:cs="Calibri"/>
          <w:sz w:val="24"/>
          <w:szCs w:val="24"/>
          <w:lang w:eastAsia="ja-JP" w:bidi="fa-IR"/>
        </w:rPr>
        <w:t>kcie.</w:t>
      </w:r>
    </w:p>
    <w:p w:rsidR="008D6291" w:rsidRDefault="008D6291" w:rsidP="00A46F87">
      <w:pPr>
        <w:pStyle w:val="Akapitzlist"/>
        <w:numPr>
          <w:ilvl w:val="0"/>
          <w:numId w:val="3"/>
        </w:numPr>
        <w:spacing w:after="0" w:line="360" w:lineRule="auto"/>
        <w:ind w:left="142" w:firstLine="284"/>
        <w:jc w:val="left"/>
        <w:rPr>
          <w:rFonts w:eastAsia="Andale Sans UI"/>
          <w:lang w:eastAsia="ja-JP" w:bidi="fa-IR"/>
        </w:rPr>
      </w:pPr>
      <w:r>
        <w:rPr>
          <w:rFonts w:eastAsia="Andale Sans UI"/>
          <w:lang w:eastAsia="ja-JP" w:bidi="fa-IR"/>
        </w:rPr>
        <w:t>Klauzula informacyjna.</w:t>
      </w:r>
    </w:p>
    <w:p w:rsidR="00107923" w:rsidRDefault="00107923" w:rsidP="00A46F87">
      <w:pPr>
        <w:pStyle w:val="Akapitzlist"/>
        <w:numPr>
          <w:ilvl w:val="0"/>
          <w:numId w:val="3"/>
        </w:numPr>
        <w:spacing w:after="0" w:line="360" w:lineRule="auto"/>
        <w:ind w:left="142" w:firstLine="284"/>
        <w:jc w:val="left"/>
        <w:rPr>
          <w:rFonts w:eastAsia="Andale Sans UI"/>
          <w:lang w:eastAsia="ja-JP" w:bidi="fa-IR"/>
        </w:rPr>
      </w:pPr>
      <w:r>
        <w:rPr>
          <w:rFonts w:eastAsia="Andale Sans UI"/>
          <w:lang w:eastAsia="ja-JP" w:bidi="fa-IR"/>
        </w:rPr>
        <w:t>Wzór rachunku zwrotu kosztów podróży opiekuna faktycznego.</w:t>
      </w:r>
    </w:p>
    <w:p w:rsidR="00E379FE" w:rsidRDefault="00E379FE" w:rsidP="00A46F87">
      <w:pPr>
        <w:pStyle w:val="Akapitzlist"/>
        <w:numPr>
          <w:ilvl w:val="0"/>
          <w:numId w:val="3"/>
        </w:numPr>
        <w:spacing w:after="0" w:line="360" w:lineRule="auto"/>
        <w:ind w:left="142" w:firstLine="284"/>
        <w:jc w:val="left"/>
        <w:rPr>
          <w:rFonts w:eastAsia="Andale Sans UI"/>
          <w:lang w:eastAsia="ja-JP" w:bidi="fa-IR"/>
        </w:rPr>
      </w:pPr>
      <w:r>
        <w:rPr>
          <w:rFonts w:eastAsia="Andale Sans UI"/>
          <w:lang w:eastAsia="ja-JP" w:bidi="fa-IR"/>
        </w:rPr>
        <w:t>Wzór umowy świadczenia usług sąsiedzkich</w:t>
      </w:r>
      <w:r w:rsidR="005C548F">
        <w:rPr>
          <w:rFonts w:eastAsia="Andale Sans UI"/>
          <w:lang w:eastAsia="ja-JP" w:bidi="fa-IR"/>
        </w:rPr>
        <w:t>.</w:t>
      </w:r>
    </w:p>
    <w:p w:rsidR="005C548F" w:rsidRDefault="005C548F" w:rsidP="00A46F87">
      <w:pPr>
        <w:pStyle w:val="Akapitzlist"/>
        <w:numPr>
          <w:ilvl w:val="0"/>
          <w:numId w:val="3"/>
        </w:numPr>
        <w:spacing w:after="0" w:line="360" w:lineRule="auto"/>
        <w:ind w:left="142" w:firstLine="284"/>
        <w:jc w:val="left"/>
        <w:rPr>
          <w:rFonts w:eastAsia="Andale Sans UI"/>
          <w:lang w:eastAsia="ja-JP" w:bidi="fa-IR"/>
        </w:rPr>
      </w:pPr>
      <w:r>
        <w:rPr>
          <w:rFonts w:eastAsia="Andale Sans UI"/>
          <w:lang w:eastAsia="ja-JP" w:bidi="fa-IR"/>
        </w:rPr>
        <w:t>Plan pomocy.</w:t>
      </w:r>
    </w:p>
    <w:p w:rsidR="00107923" w:rsidRDefault="00107923" w:rsidP="00A46F87">
      <w:pPr>
        <w:pStyle w:val="Akapitzlist"/>
        <w:numPr>
          <w:ilvl w:val="0"/>
          <w:numId w:val="3"/>
        </w:numPr>
        <w:spacing w:after="0" w:line="360" w:lineRule="auto"/>
        <w:ind w:left="142" w:firstLine="284"/>
        <w:jc w:val="left"/>
        <w:rPr>
          <w:rFonts w:eastAsia="Andale Sans UI"/>
          <w:lang w:eastAsia="ja-JP" w:bidi="fa-IR"/>
        </w:rPr>
      </w:pPr>
      <w:r>
        <w:rPr>
          <w:rFonts w:eastAsia="Andale Sans UI"/>
          <w:lang w:eastAsia="ja-JP" w:bidi="fa-IR"/>
        </w:rPr>
        <w:t>Analiza sytuacji zdrowotnej</w:t>
      </w:r>
      <w:r w:rsidR="00E313AB">
        <w:rPr>
          <w:rFonts w:eastAsia="Andale Sans UI"/>
          <w:lang w:eastAsia="ja-JP" w:bidi="fa-IR"/>
        </w:rPr>
        <w:t xml:space="preserve"> i </w:t>
      </w:r>
      <w:r w:rsidR="00857E38">
        <w:rPr>
          <w:rFonts w:eastAsia="Andale Sans UI"/>
          <w:lang w:eastAsia="ja-JP" w:bidi="fa-IR"/>
        </w:rPr>
        <w:t>rodzinno-</w:t>
      </w:r>
      <w:r w:rsidR="00E313AB">
        <w:rPr>
          <w:rFonts w:eastAsia="Andale Sans UI"/>
          <w:lang w:eastAsia="ja-JP" w:bidi="fa-IR"/>
        </w:rPr>
        <w:t>materialnej</w:t>
      </w:r>
      <w:r>
        <w:rPr>
          <w:rFonts w:eastAsia="Andale Sans UI"/>
          <w:lang w:eastAsia="ja-JP" w:bidi="fa-IR"/>
        </w:rPr>
        <w:t>.</w:t>
      </w:r>
    </w:p>
    <w:p w:rsidR="00990452" w:rsidRDefault="00990452" w:rsidP="00990452">
      <w:pPr>
        <w:jc w:val="left"/>
        <w:rPr>
          <w:rFonts w:eastAsia="Andale Sans UI"/>
          <w:lang w:eastAsia="ja-JP" w:bidi="fa-IR"/>
        </w:rPr>
      </w:pPr>
    </w:p>
    <w:p w:rsidR="00990452" w:rsidRDefault="00990452" w:rsidP="00990452">
      <w:pPr>
        <w:jc w:val="left"/>
        <w:rPr>
          <w:rFonts w:eastAsia="Andale Sans UI"/>
          <w:lang w:eastAsia="ja-JP" w:bidi="fa-IR"/>
        </w:rPr>
      </w:pPr>
    </w:p>
    <w:p w:rsidR="00990452" w:rsidRDefault="00990452" w:rsidP="00990452">
      <w:pPr>
        <w:jc w:val="left"/>
        <w:rPr>
          <w:rFonts w:eastAsia="Andale Sans UI"/>
          <w:lang w:eastAsia="ja-JP" w:bidi="fa-IR"/>
        </w:rPr>
      </w:pPr>
    </w:p>
    <w:p w:rsidR="00990452" w:rsidRDefault="00990452" w:rsidP="00990452">
      <w:pPr>
        <w:jc w:val="left"/>
        <w:rPr>
          <w:rFonts w:eastAsia="Andale Sans UI"/>
          <w:lang w:eastAsia="ja-JP" w:bidi="fa-IR"/>
        </w:rPr>
      </w:pPr>
    </w:p>
    <w:p w:rsidR="00990452" w:rsidRDefault="00990452" w:rsidP="00990452">
      <w:pPr>
        <w:jc w:val="left"/>
        <w:rPr>
          <w:rFonts w:eastAsia="Andale Sans UI"/>
          <w:lang w:eastAsia="ja-JP" w:bidi="fa-IR"/>
        </w:rPr>
      </w:pPr>
    </w:p>
    <w:p w:rsidR="00990452" w:rsidRDefault="00990452" w:rsidP="00990452">
      <w:pPr>
        <w:jc w:val="left"/>
        <w:rPr>
          <w:rFonts w:eastAsia="Andale Sans UI"/>
          <w:lang w:eastAsia="ja-JP" w:bidi="fa-IR"/>
        </w:rPr>
      </w:pPr>
    </w:p>
    <w:p w:rsidR="00990452" w:rsidRDefault="00990452" w:rsidP="00990452">
      <w:pPr>
        <w:jc w:val="left"/>
        <w:rPr>
          <w:rFonts w:eastAsia="Andale Sans UI"/>
          <w:lang w:eastAsia="ja-JP" w:bidi="fa-IR"/>
        </w:rPr>
      </w:pPr>
    </w:p>
    <w:p w:rsidR="00990452" w:rsidRDefault="00990452" w:rsidP="00990452">
      <w:pPr>
        <w:jc w:val="left"/>
        <w:rPr>
          <w:rFonts w:eastAsia="Andale Sans UI"/>
          <w:lang w:eastAsia="ja-JP" w:bidi="fa-IR"/>
        </w:rPr>
      </w:pPr>
    </w:p>
    <w:p w:rsidR="00990452" w:rsidRDefault="00990452" w:rsidP="00990452">
      <w:pPr>
        <w:jc w:val="left"/>
        <w:rPr>
          <w:rFonts w:eastAsia="Andale Sans UI"/>
          <w:lang w:eastAsia="ja-JP" w:bidi="fa-IR"/>
        </w:rPr>
      </w:pPr>
    </w:p>
    <w:p w:rsidR="00990452" w:rsidRDefault="00990452" w:rsidP="00990452">
      <w:pPr>
        <w:jc w:val="left"/>
        <w:rPr>
          <w:rFonts w:eastAsia="Andale Sans UI"/>
          <w:lang w:eastAsia="ja-JP" w:bidi="fa-IR"/>
        </w:rPr>
      </w:pPr>
    </w:p>
    <w:p w:rsidR="00990452" w:rsidRDefault="00990452" w:rsidP="00990452">
      <w:pPr>
        <w:jc w:val="left"/>
        <w:rPr>
          <w:rFonts w:eastAsia="Andale Sans UI"/>
          <w:lang w:eastAsia="ja-JP" w:bidi="fa-IR"/>
        </w:rPr>
      </w:pPr>
    </w:p>
    <w:p w:rsidR="00990452" w:rsidRPr="00990452" w:rsidRDefault="00990452" w:rsidP="00990452">
      <w:pPr>
        <w:jc w:val="right"/>
        <w:rPr>
          <w:rFonts w:eastAsia="Andale Sans UI"/>
          <w:lang w:eastAsia="ja-JP" w:bidi="fa-IR"/>
        </w:rPr>
      </w:pPr>
      <w:r>
        <w:rPr>
          <w:rFonts w:eastAsia="Andale Sans UI"/>
          <w:lang w:eastAsia="ja-JP" w:bidi="fa-IR"/>
        </w:rPr>
        <w:t>Ostatnia aktualizacja: 27.09.2024</w:t>
      </w:r>
    </w:p>
    <w:sectPr w:rsidR="00990452" w:rsidRPr="00990452" w:rsidSect="005F504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8C1" w:rsidRDefault="00BC68C1" w:rsidP="00BE4172">
      <w:pPr>
        <w:spacing w:line="240" w:lineRule="auto"/>
      </w:pPr>
      <w:r>
        <w:separator/>
      </w:r>
    </w:p>
  </w:endnote>
  <w:endnote w:type="continuationSeparator" w:id="0">
    <w:p w:rsidR="00BC68C1" w:rsidRDefault="00BC68C1" w:rsidP="00BE4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Calibri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60061438"/>
      <w:docPartObj>
        <w:docPartGallery w:val="Page Numbers (Bottom of Page)"/>
        <w:docPartUnique/>
      </w:docPartObj>
    </w:sdtPr>
    <w:sdtEndPr/>
    <w:sdtContent>
      <w:p w:rsidR="00BC68C1" w:rsidRDefault="00AB00BB">
        <w:pPr>
          <w:pStyle w:val="Stopka"/>
          <w:jc w:val="right"/>
        </w:pPr>
        <w:r>
          <w:fldChar w:fldCharType="begin"/>
        </w:r>
        <w:r w:rsidR="004408B3">
          <w:instrText xml:space="preserve"> PAGE   \* MERGEFORMAT </w:instrText>
        </w:r>
        <w:r>
          <w:fldChar w:fldCharType="separate"/>
        </w:r>
        <w:r w:rsidR="008F365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68C1" w:rsidRDefault="00BC68C1" w:rsidP="00D37C33">
    <w:pPr>
      <w:pStyle w:val="Stopka"/>
      <w:jc w:val="right"/>
    </w:pPr>
    <w:r>
      <w:rPr>
        <w:noProof/>
      </w:rPr>
      <w:drawing>
        <wp:inline distT="0" distB="0" distL="0" distR="0">
          <wp:extent cx="989349" cy="388814"/>
          <wp:effectExtent l="0" t="0" r="1270" b="0"/>
          <wp:docPr id="2" name="Obraz 1" descr="C:\Users\Karol\Desktop\logo_region_dobrego_wsparcia_intern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ol\Desktop\logo_region_dobrego_wsparcia_internet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7019" cy="395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8C1" w:rsidRDefault="00BC68C1" w:rsidP="00BE4172">
      <w:pPr>
        <w:spacing w:line="240" w:lineRule="auto"/>
      </w:pPr>
      <w:r>
        <w:separator/>
      </w:r>
    </w:p>
  </w:footnote>
  <w:footnote w:type="continuationSeparator" w:id="0">
    <w:p w:rsidR="00BC68C1" w:rsidRDefault="00BC68C1" w:rsidP="00BE4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C1" w:rsidRDefault="00E76034" w:rsidP="00334409">
    <w:pPr>
      <w:pStyle w:val="Nagwek"/>
      <w:ind w:hanging="1491"/>
      <w:jc w:val="center"/>
    </w:pPr>
    <w:r w:rsidRPr="006E02C2">
      <w:rPr>
        <w:noProof/>
      </w:rPr>
      <w:drawing>
        <wp:inline distT="0" distB="0" distL="0" distR="0" wp14:anchorId="68A07E76" wp14:editId="7020645C">
          <wp:extent cx="5399405" cy="429092"/>
          <wp:effectExtent l="0" t="0" r="0" b="9525"/>
          <wp:docPr id="7" name="Obraz 7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 zastępczy zawartości 4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42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02C"/>
    <w:multiLevelType w:val="hybridMultilevel"/>
    <w:tmpl w:val="DFFC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4353"/>
    <w:multiLevelType w:val="hybridMultilevel"/>
    <w:tmpl w:val="275A35A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3E2F51"/>
    <w:multiLevelType w:val="hybridMultilevel"/>
    <w:tmpl w:val="57D88D0E"/>
    <w:lvl w:ilvl="0" w:tplc="BCB4CC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7407FC6">
      <w:start w:val="1"/>
      <w:numFmt w:val="decimal"/>
      <w:lvlText w:val="%2)"/>
      <w:lvlJc w:val="left"/>
      <w:pPr>
        <w:ind w:left="2214" w:hanging="360"/>
      </w:pPr>
      <w:rPr>
        <w:rFonts w:ascii="Calibri" w:eastAsia="Calibri, 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FEC67E3"/>
    <w:multiLevelType w:val="hybridMultilevel"/>
    <w:tmpl w:val="8006F9C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CB84381"/>
    <w:multiLevelType w:val="hybridMultilevel"/>
    <w:tmpl w:val="F4945880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2F7D1314"/>
    <w:multiLevelType w:val="hybridMultilevel"/>
    <w:tmpl w:val="A6EAD820"/>
    <w:lvl w:ilvl="0" w:tplc="F73AF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B4808"/>
    <w:multiLevelType w:val="hybridMultilevel"/>
    <w:tmpl w:val="553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E2FB9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B">
      <w:start w:val="1"/>
      <w:numFmt w:val="lowerRoman"/>
      <w:lvlText w:val="%4."/>
      <w:lvlJc w:val="right"/>
      <w:pPr>
        <w:ind w:left="324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2580E"/>
    <w:multiLevelType w:val="hybridMultilevel"/>
    <w:tmpl w:val="24B0F31C"/>
    <w:lvl w:ilvl="0" w:tplc="82F8F71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8FE2EBB"/>
    <w:multiLevelType w:val="hybridMultilevel"/>
    <w:tmpl w:val="5DA8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D2CD9"/>
    <w:multiLevelType w:val="hybridMultilevel"/>
    <w:tmpl w:val="2B4091B6"/>
    <w:lvl w:ilvl="0" w:tplc="80F24AEE">
      <w:start w:val="1"/>
      <w:numFmt w:val="decimal"/>
      <w:lvlText w:val="%1)"/>
      <w:lvlJc w:val="left"/>
      <w:pPr>
        <w:ind w:left="149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1">
      <w:start w:val="1"/>
      <w:numFmt w:val="decimal"/>
      <w:lvlText w:val="%3)"/>
      <w:lvlJc w:val="lef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D797A64"/>
    <w:multiLevelType w:val="hybridMultilevel"/>
    <w:tmpl w:val="B19C3EB2"/>
    <w:lvl w:ilvl="0" w:tplc="997E07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6E03B68"/>
    <w:multiLevelType w:val="hybridMultilevel"/>
    <w:tmpl w:val="ACE2CE1E"/>
    <w:lvl w:ilvl="0" w:tplc="DDD4C95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6F85053"/>
    <w:multiLevelType w:val="hybridMultilevel"/>
    <w:tmpl w:val="0C58010A"/>
    <w:lvl w:ilvl="0" w:tplc="1688AB70">
      <w:start w:val="1"/>
      <w:numFmt w:val="lowerLetter"/>
      <w:lvlText w:val="%1)"/>
      <w:lvlJc w:val="left"/>
      <w:pPr>
        <w:ind w:left="720" w:hanging="360"/>
      </w:pPr>
      <w:rPr>
        <w:rFonts w:ascii="Arial" w:eastAsia="Calibri, Calibri" w:hAnsi="Arial" w:cs="Arial"/>
      </w:rPr>
    </w:lvl>
    <w:lvl w:ilvl="1" w:tplc="3432E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2C8CA50">
      <w:start w:val="1"/>
      <w:numFmt w:val="lowerLetter"/>
      <w:lvlText w:val="%3)"/>
      <w:lvlJc w:val="left"/>
      <w:pPr>
        <w:ind w:left="2160" w:hanging="360"/>
      </w:pPr>
      <w:rPr>
        <w:rFonts w:asciiTheme="minorHAnsi" w:eastAsia="Calibri, Calibri" w:hAnsiTheme="minorHAnsi" w:cstheme="minorHAnsi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C2DA4"/>
    <w:multiLevelType w:val="hybridMultilevel"/>
    <w:tmpl w:val="22BE2C56"/>
    <w:lvl w:ilvl="0" w:tplc="8B5245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F620F94"/>
    <w:multiLevelType w:val="hybridMultilevel"/>
    <w:tmpl w:val="2B4091B6"/>
    <w:lvl w:ilvl="0" w:tplc="80F24AEE">
      <w:start w:val="1"/>
      <w:numFmt w:val="decimal"/>
      <w:lvlText w:val="%1)"/>
      <w:lvlJc w:val="left"/>
      <w:pPr>
        <w:ind w:left="149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1">
      <w:start w:val="1"/>
      <w:numFmt w:val="decimal"/>
      <w:lvlText w:val="%3)"/>
      <w:lvlJc w:val="lef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1915615"/>
    <w:multiLevelType w:val="hybridMultilevel"/>
    <w:tmpl w:val="34EE133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729D9"/>
    <w:multiLevelType w:val="hybridMultilevel"/>
    <w:tmpl w:val="5558A98E"/>
    <w:lvl w:ilvl="0" w:tplc="1688AB70">
      <w:start w:val="1"/>
      <w:numFmt w:val="lowerLetter"/>
      <w:lvlText w:val="%1)"/>
      <w:lvlJc w:val="left"/>
      <w:pPr>
        <w:ind w:left="720" w:hanging="360"/>
      </w:pPr>
      <w:rPr>
        <w:rFonts w:ascii="Arial" w:eastAsia="Calibri, Calibri" w:hAnsi="Arial" w:cs="Arial"/>
      </w:rPr>
    </w:lvl>
    <w:lvl w:ilvl="1" w:tplc="3432EE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F38C0"/>
    <w:multiLevelType w:val="multilevel"/>
    <w:tmpl w:val="D2964502"/>
    <w:lvl w:ilvl="0">
      <w:start w:val="1"/>
      <w:numFmt w:val="decimal"/>
      <w:lvlText w:val="%1."/>
      <w:lvlJc w:val="left"/>
      <w:pPr>
        <w:ind w:left="1854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74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4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4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4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4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4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4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4" w:firstLine="6300"/>
      </w:pPr>
      <w:rPr>
        <w:vertAlign w:val="baseline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8"/>
  </w:num>
  <w:num w:numId="5">
    <w:abstractNumId w:val="6"/>
  </w:num>
  <w:num w:numId="6">
    <w:abstractNumId w:val="12"/>
  </w:num>
  <w:num w:numId="7">
    <w:abstractNumId w:val="15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7"/>
  </w:num>
  <w:num w:numId="17">
    <w:abstractNumId w:val="10"/>
  </w:num>
  <w:num w:numId="1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BB"/>
    <w:rsid w:val="00014DD0"/>
    <w:rsid w:val="00026E0E"/>
    <w:rsid w:val="00062CA5"/>
    <w:rsid w:val="00070C22"/>
    <w:rsid w:val="0007240D"/>
    <w:rsid w:val="0008179A"/>
    <w:rsid w:val="0009101A"/>
    <w:rsid w:val="00094984"/>
    <w:rsid w:val="000B7428"/>
    <w:rsid w:val="000C2711"/>
    <w:rsid w:val="000D5DB6"/>
    <w:rsid w:val="000E56F5"/>
    <w:rsid w:val="0010002B"/>
    <w:rsid w:val="00107923"/>
    <w:rsid w:val="0014230F"/>
    <w:rsid w:val="00155DA9"/>
    <w:rsid w:val="00157190"/>
    <w:rsid w:val="00166166"/>
    <w:rsid w:val="00173282"/>
    <w:rsid w:val="00186CAD"/>
    <w:rsid w:val="001A25C1"/>
    <w:rsid w:val="001A3980"/>
    <w:rsid w:val="001A710E"/>
    <w:rsid w:val="001B7760"/>
    <w:rsid w:val="001C5171"/>
    <w:rsid w:val="001E42C3"/>
    <w:rsid w:val="001E49B2"/>
    <w:rsid w:val="001F163D"/>
    <w:rsid w:val="001F18D0"/>
    <w:rsid w:val="001F758B"/>
    <w:rsid w:val="0020034D"/>
    <w:rsid w:val="00212EDA"/>
    <w:rsid w:val="002217D3"/>
    <w:rsid w:val="00224396"/>
    <w:rsid w:val="00227609"/>
    <w:rsid w:val="002325D0"/>
    <w:rsid w:val="00232759"/>
    <w:rsid w:val="002401F1"/>
    <w:rsid w:val="002427DE"/>
    <w:rsid w:val="0025201E"/>
    <w:rsid w:val="00262FB7"/>
    <w:rsid w:val="0028230A"/>
    <w:rsid w:val="002823D7"/>
    <w:rsid w:val="00287F18"/>
    <w:rsid w:val="002923A3"/>
    <w:rsid w:val="0029652D"/>
    <w:rsid w:val="002D1DC0"/>
    <w:rsid w:val="002D208D"/>
    <w:rsid w:val="002D2B6F"/>
    <w:rsid w:val="002D6ABF"/>
    <w:rsid w:val="002E5665"/>
    <w:rsid w:val="002E79CF"/>
    <w:rsid w:val="0030183D"/>
    <w:rsid w:val="0030645B"/>
    <w:rsid w:val="00312979"/>
    <w:rsid w:val="00322023"/>
    <w:rsid w:val="00334409"/>
    <w:rsid w:val="00334A79"/>
    <w:rsid w:val="00342141"/>
    <w:rsid w:val="00351DE1"/>
    <w:rsid w:val="0035355A"/>
    <w:rsid w:val="00360930"/>
    <w:rsid w:val="0036673A"/>
    <w:rsid w:val="00375789"/>
    <w:rsid w:val="0038060C"/>
    <w:rsid w:val="003811BB"/>
    <w:rsid w:val="00383CDE"/>
    <w:rsid w:val="003872ED"/>
    <w:rsid w:val="0039429F"/>
    <w:rsid w:val="003A325E"/>
    <w:rsid w:val="003A3831"/>
    <w:rsid w:val="003A4D9C"/>
    <w:rsid w:val="003C5AA4"/>
    <w:rsid w:val="0041161C"/>
    <w:rsid w:val="00415208"/>
    <w:rsid w:val="00437008"/>
    <w:rsid w:val="00440331"/>
    <w:rsid w:val="004408B3"/>
    <w:rsid w:val="00443010"/>
    <w:rsid w:val="00443065"/>
    <w:rsid w:val="00471849"/>
    <w:rsid w:val="00472A82"/>
    <w:rsid w:val="0047441A"/>
    <w:rsid w:val="0049769B"/>
    <w:rsid w:val="004A16EA"/>
    <w:rsid w:val="004A68E0"/>
    <w:rsid w:val="004A7A0C"/>
    <w:rsid w:val="004D25FE"/>
    <w:rsid w:val="004D592E"/>
    <w:rsid w:val="004E005D"/>
    <w:rsid w:val="004F1F58"/>
    <w:rsid w:val="00503503"/>
    <w:rsid w:val="00511937"/>
    <w:rsid w:val="0051227C"/>
    <w:rsid w:val="005206F4"/>
    <w:rsid w:val="005238CD"/>
    <w:rsid w:val="00526363"/>
    <w:rsid w:val="0053300D"/>
    <w:rsid w:val="0053591C"/>
    <w:rsid w:val="005419AA"/>
    <w:rsid w:val="00544A43"/>
    <w:rsid w:val="005458A3"/>
    <w:rsid w:val="00550CD8"/>
    <w:rsid w:val="00557C45"/>
    <w:rsid w:val="005761C0"/>
    <w:rsid w:val="005764C5"/>
    <w:rsid w:val="00577E5E"/>
    <w:rsid w:val="005832B7"/>
    <w:rsid w:val="0059087F"/>
    <w:rsid w:val="005A7489"/>
    <w:rsid w:val="005B3E24"/>
    <w:rsid w:val="005B54BE"/>
    <w:rsid w:val="005C1435"/>
    <w:rsid w:val="005C548F"/>
    <w:rsid w:val="005C6215"/>
    <w:rsid w:val="005E465D"/>
    <w:rsid w:val="005F3680"/>
    <w:rsid w:val="005F5040"/>
    <w:rsid w:val="0060096C"/>
    <w:rsid w:val="00610993"/>
    <w:rsid w:val="00610C24"/>
    <w:rsid w:val="0061380C"/>
    <w:rsid w:val="0061411A"/>
    <w:rsid w:val="00614E41"/>
    <w:rsid w:val="006254A2"/>
    <w:rsid w:val="00626BFE"/>
    <w:rsid w:val="00635BA4"/>
    <w:rsid w:val="0064279D"/>
    <w:rsid w:val="00646B83"/>
    <w:rsid w:val="006547E1"/>
    <w:rsid w:val="006564F0"/>
    <w:rsid w:val="00677FF0"/>
    <w:rsid w:val="00685807"/>
    <w:rsid w:val="006926F2"/>
    <w:rsid w:val="00696FEC"/>
    <w:rsid w:val="00697AA1"/>
    <w:rsid w:val="006A2FEA"/>
    <w:rsid w:val="006A7074"/>
    <w:rsid w:val="006C7A33"/>
    <w:rsid w:val="006D763E"/>
    <w:rsid w:val="006E06C5"/>
    <w:rsid w:val="006E6930"/>
    <w:rsid w:val="006F011A"/>
    <w:rsid w:val="006F2EC3"/>
    <w:rsid w:val="007126A7"/>
    <w:rsid w:val="00726D68"/>
    <w:rsid w:val="00731863"/>
    <w:rsid w:val="00747BB3"/>
    <w:rsid w:val="00755082"/>
    <w:rsid w:val="0076438B"/>
    <w:rsid w:val="00766EF3"/>
    <w:rsid w:val="007767C5"/>
    <w:rsid w:val="00783BF0"/>
    <w:rsid w:val="007A39DD"/>
    <w:rsid w:val="007A6C9D"/>
    <w:rsid w:val="007A6F45"/>
    <w:rsid w:val="007C0760"/>
    <w:rsid w:val="007C34E3"/>
    <w:rsid w:val="007C52D3"/>
    <w:rsid w:val="007E0EE6"/>
    <w:rsid w:val="007E1537"/>
    <w:rsid w:val="007E3775"/>
    <w:rsid w:val="007E6709"/>
    <w:rsid w:val="007E7EBB"/>
    <w:rsid w:val="007F333E"/>
    <w:rsid w:val="007F7701"/>
    <w:rsid w:val="00801669"/>
    <w:rsid w:val="008036AA"/>
    <w:rsid w:val="00804A2A"/>
    <w:rsid w:val="00817BE7"/>
    <w:rsid w:val="008200FA"/>
    <w:rsid w:val="0082235E"/>
    <w:rsid w:val="00822B12"/>
    <w:rsid w:val="008305EF"/>
    <w:rsid w:val="00844580"/>
    <w:rsid w:val="00846C3E"/>
    <w:rsid w:val="008509B4"/>
    <w:rsid w:val="00854569"/>
    <w:rsid w:val="00857E38"/>
    <w:rsid w:val="008955D0"/>
    <w:rsid w:val="008B23B8"/>
    <w:rsid w:val="008B6214"/>
    <w:rsid w:val="008D6291"/>
    <w:rsid w:val="008D7B09"/>
    <w:rsid w:val="008E5F9B"/>
    <w:rsid w:val="008F0A29"/>
    <w:rsid w:val="008F365E"/>
    <w:rsid w:val="008F5AA0"/>
    <w:rsid w:val="008F6B96"/>
    <w:rsid w:val="009075B3"/>
    <w:rsid w:val="00917619"/>
    <w:rsid w:val="00924C60"/>
    <w:rsid w:val="009314ED"/>
    <w:rsid w:val="00935325"/>
    <w:rsid w:val="0094221A"/>
    <w:rsid w:val="0095164E"/>
    <w:rsid w:val="00954F27"/>
    <w:rsid w:val="00983EB4"/>
    <w:rsid w:val="00990452"/>
    <w:rsid w:val="009A1BDE"/>
    <w:rsid w:val="009B0E2C"/>
    <w:rsid w:val="009D5A8E"/>
    <w:rsid w:val="009E345A"/>
    <w:rsid w:val="00A03514"/>
    <w:rsid w:val="00A058E9"/>
    <w:rsid w:val="00A11BA1"/>
    <w:rsid w:val="00A13E08"/>
    <w:rsid w:val="00A1441A"/>
    <w:rsid w:val="00A146DF"/>
    <w:rsid w:val="00A2512A"/>
    <w:rsid w:val="00A35BE4"/>
    <w:rsid w:val="00A4256E"/>
    <w:rsid w:val="00A46F87"/>
    <w:rsid w:val="00A624C0"/>
    <w:rsid w:val="00A84E51"/>
    <w:rsid w:val="00A86689"/>
    <w:rsid w:val="00AB00BB"/>
    <w:rsid w:val="00AB3719"/>
    <w:rsid w:val="00B00368"/>
    <w:rsid w:val="00B0578C"/>
    <w:rsid w:val="00B125B7"/>
    <w:rsid w:val="00B27328"/>
    <w:rsid w:val="00B36003"/>
    <w:rsid w:val="00B465D2"/>
    <w:rsid w:val="00B57AB3"/>
    <w:rsid w:val="00B57F25"/>
    <w:rsid w:val="00B772E7"/>
    <w:rsid w:val="00B77940"/>
    <w:rsid w:val="00BC18E9"/>
    <w:rsid w:val="00BC68C1"/>
    <w:rsid w:val="00BD38A6"/>
    <w:rsid w:val="00BE21FA"/>
    <w:rsid w:val="00BE2F1D"/>
    <w:rsid w:val="00BE4172"/>
    <w:rsid w:val="00BF3288"/>
    <w:rsid w:val="00C100AC"/>
    <w:rsid w:val="00C13B88"/>
    <w:rsid w:val="00C15432"/>
    <w:rsid w:val="00C206A1"/>
    <w:rsid w:val="00C22720"/>
    <w:rsid w:val="00C275B0"/>
    <w:rsid w:val="00C346A6"/>
    <w:rsid w:val="00C4025F"/>
    <w:rsid w:val="00C461FA"/>
    <w:rsid w:val="00C46570"/>
    <w:rsid w:val="00C84C0F"/>
    <w:rsid w:val="00C93607"/>
    <w:rsid w:val="00CA145C"/>
    <w:rsid w:val="00CB018A"/>
    <w:rsid w:val="00CB6D20"/>
    <w:rsid w:val="00CC2AA3"/>
    <w:rsid w:val="00CC2EE8"/>
    <w:rsid w:val="00CC4F73"/>
    <w:rsid w:val="00CD121C"/>
    <w:rsid w:val="00CD2C69"/>
    <w:rsid w:val="00CE177E"/>
    <w:rsid w:val="00CE3C79"/>
    <w:rsid w:val="00CE444F"/>
    <w:rsid w:val="00CE6650"/>
    <w:rsid w:val="00D019B0"/>
    <w:rsid w:val="00D0386E"/>
    <w:rsid w:val="00D04960"/>
    <w:rsid w:val="00D0583E"/>
    <w:rsid w:val="00D35308"/>
    <w:rsid w:val="00D375B2"/>
    <w:rsid w:val="00D37C33"/>
    <w:rsid w:val="00D47D85"/>
    <w:rsid w:val="00D618A4"/>
    <w:rsid w:val="00D6627D"/>
    <w:rsid w:val="00D70FF9"/>
    <w:rsid w:val="00DA72C6"/>
    <w:rsid w:val="00DB53EB"/>
    <w:rsid w:val="00DB5B19"/>
    <w:rsid w:val="00DB6C7A"/>
    <w:rsid w:val="00DC01C3"/>
    <w:rsid w:val="00DC66BE"/>
    <w:rsid w:val="00DC71E1"/>
    <w:rsid w:val="00DD4BB5"/>
    <w:rsid w:val="00DD7624"/>
    <w:rsid w:val="00DF3680"/>
    <w:rsid w:val="00E126AF"/>
    <w:rsid w:val="00E16F55"/>
    <w:rsid w:val="00E313AB"/>
    <w:rsid w:val="00E379FE"/>
    <w:rsid w:val="00E60176"/>
    <w:rsid w:val="00E74767"/>
    <w:rsid w:val="00E75D08"/>
    <w:rsid w:val="00E76034"/>
    <w:rsid w:val="00E85997"/>
    <w:rsid w:val="00EA2B81"/>
    <w:rsid w:val="00EA343B"/>
    <w:rsid w:val="00EC0306"/>
    <w:rsid w:val="00EC18BA"/>
    <w:rsid w:val="00EC2F81"/>
    <w:rsid w:val="00EC64F8"/>
    <w:rsid w:val="00ED22E6"/>
    <w:rsid w:val="00EF1062"/>
    <w:rsid w:val="00EF72BE"/>
    <w:rsid w:val="00F11A93"/>
    <w:rsid w:val="00F21EBE"/>
    <w:rsid w:val="00F353C2"/>
    <w:rsid w:val="00F50A4C"/>
    <w:rsid w:val="00F50A8C"/>
    <w:rsid w:val="00F65B9D"/>
    <w:rsid w:val="00F761AB"/>
    <w:rsid w:val="00F93509"/>
    <w:rsid w:val="00FA18F1"/>
    <w:rsid w:val="00FA734E"/>
    <w:rsid w:val="00FB5CBD"/>
    <w:rsid w:val="00FC1934"/>
    <w:rsid w:val="00FC2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FC9DAF"/>
  <w15:docId w15:val="{90632ED5-0AC7-4BDC-8497-32F2AB9B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1491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E4172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18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BE4172"/>
    <w:pPr>
      <w:widowControl w:val="0"/>
      <w:suppressAutoHyphens/>
      <w:autoSpaceDN w:val="0"/>
      <w:spacing w:after="20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Normalny"/>
    <w:rsid w:val="00BE4172"/>
    <w:pPr>
      <w:suppressAutoHyphens/>
      <w:autoSpaceDE w:val="0"/>
      <w:autoSpaceDN w:val="0"/>
      <w:spacing w:after="200"/>
      <w:textAlignment w:val="baseline"/>
    </w:pPr>
    <w:rPr>
      <w:rFonts w:ascii="Calibri, Calibri" w:eastAsia="Calibri, Calibri" w:hAnsi="Calibri, Calibri" w:cs="Calibri, Calibri"/>
      <w:kern w:val="3"/>
      <w:lang w:eastAsia="en-US"/>
    </w:rPr>
  </w:style>
  <w:style w:type="paragraph" w:customStyle="1" w:styleId="Textbodyuser">
    <w:name w:val="Text body (user)"/>
    <w:basedOn w:val="Standarduser"/>
    <w:rsid w:val="00BE4172"/>
    <w:pPr>
      <w:spacing w:after="120"/>
    </w:pPr>
  </w:style>
  <w:style w:type="paragraph" w:styleId="Akapitzlist">
    <w:name w:val="List Paragraph"/>
    <w:basedOn w:val="Normalny"/>
    <w:link w:val="AkapitzlistZnak"/>
    <w:uiPriority w:val="34"/>
    <w:qFormat/>
    <w:rsid w:val="00BE4172"/>
    <w:pPr>
      <w:suppressAutoHyphens/>
      <w:autoSpaceDN w:val="0"/>
      <w:spacing w:after="200"/>
      <w:ind w:left="720"/>
      <w:textAlignment w:val="baseline"/>
    </w:pPr>
    <w:rPr>
      <w:rFonts w:eastAsia="SimSun" w:cs="F"/>
      <w:color w:val="auto"/>
      <w:kern w:val="3"/>
      <w:sz w:val="22"/>
      <w:szCs w:val="22"/>
      <w:lang w:eastAsia="en-US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BE41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BE4172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E41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41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172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41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172"/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1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1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1F1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1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1F1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customStyle="1" w:styleId="default0">
    <w:name w:val="default"/>
    <w:basedOn w:val="Normalny"/>
    <w:rsid w:val="00CE6650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E51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10993"/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0D5DB6"/>
    <w:pPr>
      <w:spacing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B3E24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E2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3E24"/>
    <w:pPr>
      <w:numPr>
        <w:ilvl w:val="1"/>
      </w:numPr>
      <w:spacing w:after="160"/>
      <w:ind w:left="1491" w:hanging="35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B3E24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18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4718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84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4C6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4C60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4C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dw.wz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E66D8-0870-4A79-8943-84E9F7E4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1472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i udziału w projekcie Region Dobrego Wsparcia</vt:lpstr>
    </vt:vector>
  </TitlesOfParts>
  <Company>Urząd Marszałkowski Wojewóztwa Zachodniopomorskiego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udziału w projekcie Region Dobrego Wsparcia</dc:title>
  <dc:creator>Stanisław Kałamaga</dc:creator>
  <cp:keywords>regulamin region dobrego wsparcia</cp:keywords>
  <cp:lastModifiedBy>Stanisław Kałamaga</cp:lastModifiedBy>
  <cp:revision>23</cp:revision>
  <cp:lastPrinted>2020-07-07T11:40:00Z</cp:lastPrinted>
  <dcterms:created xsi:type="dcterms:W3CDTF">2023-02-15T07:46:00Z</dcterms:created>
  <dcterms:modified xsi:type="dcterms:W3CDTF">2024-10-17T11:31:00Z</dcterms:modified>
</cp:coreProperties>
</file>